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B" w:rsidRDefault="002651AB" w:rsidP="002651AB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el-GR"/>
        </w:rPr>
      </w:pPr>
      <w:r w:rsidRPr="009111B2">
        <w:rPr>
          <w:rFonts w:eastAsia="Times New Roman" w:cs="Times New Roman"/>
          <w:b/>
          <w:sz w:val="28"/>
          <w:szCs w:val="28"/>
          <w:lang w:eastAsia="el-GR"/>
        </w:rPr>
        <w:t>Ντέιβιντ Βεγκάρα</w:t>
      </w:r>
    </w:p>
    <w:p w:rsidR="009111B2" w:rsidRDefault="009111B2" w:rsidP="002651AB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el-GR"/>
        </w:rPr>
      </w:pPr>
    </w:p>
    <w:p w:rsidR="009111B2" w:rsidRPr="009111B2" w:rsidRDefault="0086615A" w:rsidP="002651AB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el-GR"/>
        </w:rPr>
      </w:pPr>
      <w:r w:rsidRPr="0086615A">
        <w:rPr>
          <w:rFonts w:cs="Tahoma"/>
          <w:sz w:val="24"/>
          <w:szCs w:val="24"/>
        </w:rPr>
        <w:pict>
          <v:rect id="_x0000_i1025" style="width:523.35pt;height:1.5pt" o:hralign="center" o:hrstd="t" o:hrnoshade="t" o:hr="t" fillcolor="#7f7f7f" stroked="f"/>
        </w:pict>
      </w:r>
    </w:p>
    <w:p w:rsidR="009111B2" w:rsidRDefault="009111B2" w:rsidP="002651AB">
      <w:pP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</w:p>
    <w:p w:rsidR="002651AB" w:rsidRPr="00E065E8" w:rsidRDefault="002651AB" w:rsidP="002651AB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Γεννήθηκε στην Ισπανία το 1966. Ε</w:t>
      </w:r>
      <w:r w:rsidRPr="00E065E8">
        <w:rPr>
          <w:rFonts w:eastAsia="Times New Roman" w:cs="Times New Roman"/>
          <w:sz w:val="24"/>
          <w:szCs w:val="24"/>
          <w:lang w:eastAsia="el-GR"/>
        </w:rPr>
        <w:t xml:space="preserve">ίναι Λέκτορας στο ESADE Business School από τις αρχές του 2015 και μέλος του </w:t>
      </w:r>
      <w:r>
        <w:rPr>
          <w:rFonts w:eastAsia="Times New Roman" w:cs="Times New Roman"/>
          <w:sz w:val="24"/>
          <w:szCs w:val="24"/>
          <w:lang w:eastAsia="el-GR"/>
        </w:rPr>
        <w:t xml:space="preserve">ΔΣ </w:t>
      </w:r>
      <w:r w:rsidRPr="00E065E8">
        <w:rPr>
          <w:rFonts w:eastAsia="Times New Roman" w:cs="Times New Roman"/>
          <w:sz w:val="24"/>
          <w:szCs w:val="24"/>
          <w:lang w:eastAsia="el-GR"/>
        </w:rPr>
        <w:t xml:space="preserve"> της Banco Sabadell. Διετέλεσε Αναπληρωτής Διευθύνων Σύμβουλος Τραπεζικών στο</w:t>
      </w:r>
      <w:r>
        <w:rPr>
          <w:rFonts w:eastAsia="Times New Roman" w:cs="Times New Roman"/>
          <w:sz w:val="24"/>
          <w:szCs w:val="24"/>
          <w:lang w:eastAsia="el-GR"/>
        </w:rPr>
        <w:t>ν</w:t>
      </w:r>
      <w:r w:rsidRPr="00E065E8">
        <w:rPr>
          <w:rFonts w:eastAsia="Times New Roman" w:cs="Times New Roman"/>
          <w:sz w:val="24"/>
          <w:szCs w:val="24"/>
          <w:lang w:eastAsia="el-GR"/>
        </w:rPr>
        <w:t xml:space="preserve"> Ευρωπαϊκό Μηχανισμό Σταθερότητας (</w:t>
      </w:r>
      <w:r>
        <w:rPr>
          <w:rFonts w:eastAsia="Times New Roman" w:cs="Times New Roman"/>
          <w:sz w:val="24"/>
          <w:szCs w:val="24"/>
          <w:lang w:val="en-US" w:eastAsia="el-GR"/>
        </w:rPr>
        <w:t>ESM</w:t>
      </w:r>
      <w:r w:rsidRPr="00E065E8">
        <w:rPr>
          <w:rFonts w:eastAsia="Times New Roman" w:cs="Times New Roman"/>
          <w:sz w:val="24"/>
          <w:szCs w:val="24"/>
          <w:lang w:eastAsia="el-GR"/>
        </w:rPr>
        <w:t>) μέχρι τις αρχές του 2015</w:t>
      </w:r>
      <w:r>
        <w:rPr>
          <w:rFonts w:eastAsia="Times New Roman" w:cs="Times New Roman"/>
          <w:sz w:val="24"/>
          <w:szCs w:val="24"/>
          <w:lang w:eastAsia="el-GR"/>
        </w:rPr>
        <w:t xml:space="preserve">, </w:t>
      </w:r>
      <w:r w:rsidRPr="00E065E8">
        <w:rPr>
          <w:rFonts w:eastAsia="Times New Roman" w:cs="Times New Roman"/>
          <w:sz w:val="24"/>
          <w:szCs w:val="24"/>
          <w:lang w:eastAsia="el-GR"/>
        </w:rPr>
        <w:t xml:space="preserve">Αναπληρωτής Διευθυντής του Τμήματος </w:t>
      </w:r>
      <w:r>
        <w:rPr>
          <w:rFonts w:eastAsia="Times New Roman" w:cs="Times New Roman"/>
          <w:sz w:val="24"/>
          <w:szCs w:val="24"/>
          <w:lang w:eastAsia="el-GR"/>
        </w:rPr>
        <w:t>Δ</w:t>
      </w:r>
      <w:r w:rsidRPr="00E065E8">
        <w:rPr>
          <w:rFonts w:eastAsia="Times New Roman" w:cs="Times New Roman"/>
          <w:sz w:val="24"/>
          <w:szCs w:val="24"/>
          <w:lang w:eastAsia="el-GR"/>
        </w:rPr>
        <w:t xml:space="preserve">υτικού Ημισφαιρίου και Επικεφαλής της Αποστολής της Βραζιλίας στο Διεθνές Νομισματικό Ταμείο (2010-2012). Προηγουμένως (2004-2009) διετέλεσε </w:t>
      </w:r>
      <w:r w:rsidR="009111B2">
        <w:rPr>
          <w:rFonts w:eastAsia="Times New Roman" w:cs="Times New Roman"/>
          <w:sz w:val="24"/>
          <w:szCs w:val="24"/>
          <w:lang w:eastAsia="el-GR"/>
        </w:rPr>
        <w:t>υ</w:t>
      </w:r>
      <w:r w:rsidRPr="00E065E8">
        <w:rPr>
          <w:rFonts w:eastAsia="Times New Roman" w:cs="Times New Roman"/>
          <w:sz w:val="24"/>
          <w:szCs w:val="24"/>
          <w:lang w:eastAsia="el-GR"/>
        </w:rPr>
        <w:t xml:space="preserve">φυπουργός Οικονομικών Υποθέσεων στο ισπανικό Υπουργείο Οικονομίας &amp;  Οικονομικών και πρόεδρος της Επιτροπής Χρηματοοικονομικών Υπηρεσιών της ΕΕ (2005-2009). Διετέλεσε Γενικός Γραμματέας Υγείας στην καταλανική περιφερειακή κυβέρνηση (2004) και Αναπληρωτής Διευθυντής, Διευθυντής και Πρόεδρος του InterMoney, Inc. (1996-2003). Έχει διδάξει </w:t>
      </w:r>
      <w:r>
        <w:rPr>
          <w:rFonts w:eastAsia="Times New Roman" w:cs="Times New Roman"/>
          <w:sz w:val="24"/>
          <w:szCs w:val="24"/>
          <w:lang w:eastAsia="el-GR"/>
        </w:rPr>
        <w:t xml:space="preserve">στα </w:t>
      </w:r>
      <w:r w:rsidRPr="00E065E8">
        <w:rPr>
          <w:rFonts w:eastAsia="Times New Roman" w:cs="Times New Roman"/>
          <w:sz w:val="24"/>
          <w:szCs w:val="24"/>
          <w:lang w:eastAsia="el-GR"/>
        </w:rPr>
        <w:t xml:space="preserve"> πανεπιστήμια Pompeu Fabra και Complutense de Madrid.</w:t>
      </w:r>
    </w:p>
    <w:p w:rsidR="002651AB" w:rsidRPr="00E065E8" w:rsidRDefault="002651AB" w:rsidP="002651AB">
      <w:pPr>
        <w:spacing w:before="100" w:beforeAutospacing="1" w:after="100" w:afterAutospacing="1" w:line="360" w:lineRule="auto"/>
        <w:ind w:left="720"/>
        <w:rPr>
          <w:rFonts w:eastAsia="Times New Roman" w:cs="Times New Roman"/>
          <w:sz w:val="24"/>
          <w:szCs w:val="24"/>
          <w:lang w:eastAsia="el-GR"/>
        </w:rPr>
      </w:pPr>
    </w:p>
    <w:p w:rsidR="00DE2834" w:rsidRDefault="00DE2834"/>
    <w:sectPr w:rsidR="00DE2834" w:rsidSect="00DE2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51AB"/>
    <w:rsid w:val="002651AB"/>
    <w:rsid w:val="0086615A"/>
    <w:rsid w:val="009111B2"/>
    <w:rsid w:val="00A5418C"/>
    <w:rsid w:val="00A608C7"/>
    <w:rsid w:val="00DE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 Ganiari</dc:creator>
  <cp:lastModifiedBy>User</cp:lastModifiedBy>
  <cp:revision>2</cp:revision>
  <dcterms:created xsi:type="dcterms:W3CDTF">2016-10-11T13:32:00Z</dcterms:created>
  <dcterms:modified xsi:type="dcterms:W3CDTF">2016-10-11T13:32:00Z</dcterms:modified>
</cp:coreProperties>
</file>