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89" w:rsidRPr="00E44B76" w:rsidRDefault="00400289" w:rsidP="00735FE7">
      <w:pPr>
        <w:pStyle w:val="a5"/>
        <w:shd w:val="clear" w:color="auto" w:fill="C0C0C0"/>
        <w:spacing w:line="240" w:lineRule="auto"/>
        <w:ind w:left="284"/>
        <w:jc w:val="center"/>
        <w:rPr>
          <w:b/>
          <w:bCs/>
          <w:sz w:val="24"/>
          <w:szCs w:val="24"/>
        </w:rPr>
      </w:pPr>
      <w:r w:rsidRPr="00735FE7">
        <w:rPr>
          <w:rFonts w:ascii="Book Antiqua" w:hAnsi="Book Antiqua" w:cs="Book Antiqua"/>
          <w:b/>
          <w:bCs/>
          <w:sz w:val="23"/>
          <w:szCs w:val="23"/>
          <w:highlight w:val="lightGray"/>
        </w:rPr>
        <w:t>ΕΘΝΙΚΗ ΓΕΝΙΚΗ</w:t>
      </w:r>
      <w:r>
        <w:rPr>
          <w:rFonts w:ascii="Book Antiqua" w:hAnsi="Book Antiqua" w:cs="Book Antiqua"/>
          <w:b/>
          <w:bCs/>
          <w:sz w:val="23"/>
          <w:szCs w:val="23"/>
          <w:highlight w:val="lightGray"/>
        </w:rPr>
        <w:t xml:space="preserve"> ΣΥΛΛΟΓΙΚΗ ΣΥΜΒΑΣΗ ΕΡΓΑΣΙΑΣ 2017</w:t>
      </w:r>
    </w:p>
    <w:p w:rsidR="00400289" w:rsidRDefault="00400289" w:rsidP="00AD7E1F">
      <w:pPr>
        <w:rPr>
          <w:sz w:val="24"/>
          <w:szCs w:val="24"/>
        </w:rPr>
      </w:pPr>
    </w:p>
    <w:p w:rsidR="00400289" w:rsidRPr="00E44B76" w:rsidRDefault="00400289" w:rsidP="00AD7E1F">
      <w:pPr>
        <w:rPr>
          <w:sz w:val="24"/>
          <w:szCs w:val="24"/>
        </w:rPr>
      </w:pP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Στην Αθήνα, σήμερα την </w:t>
      </w:r>
      <w:r w:rsidRPr="00EC03EC">
        <w:rPr>
          <w:rFonts w:ascii="Book Antiqua" w:hAnsi="Book Antiqua" w:cs="Book Antiqua"/>
        </w:rPr>
        <w:t>30</w:t>
      </w:r>
      <w:r>
        <w:rPr>
          <w:rFonts w:ascii="Book Antiqua" w:hAnsi="Book Antiqua" w:cs="Book Antiqua"/>
        </w:rPr>
        <w:t>η</w:t>
      </w:r>
      <w:r w:rsidRPr="00735FE7">
        <w:rPr>
          <w:rFonts w:ascii="Book Antiqua" w:hAnsi="Book Antiqua" w:cs="Book Antiqua"/>
        </w:rPr>
        <w:t xml:space="preserve"> Μαρτίου 2016, τα μέρη που υπογράφουν την παρούσα Εθνική Γενική Συλλογική Σύμβαση Εργασίας και συγκεκριμένα:</w:t>
      </w:r>
    </w:p>
    <w:p w:rsidR="00400289" w:rsidRPr="00735FE7" w:rsidRDefault="00400289" w:rsidP="00735FE7">
      <w:pPr>
        <w:jc w:val="both"/>
        <w:rPr>
          <w:rFonts w:ascii="Book Antiqua" w:hAnsi="Book Antiqua" w:cs="Book Antiqua"/>
        </w:rPr>
      </w:pPr>
      <w:r w:rsidRPr="00735FE7">
        <w:rPr>
          <w:rFonts w:ascii="Book Antiqua" w:hAnsi="Book Antiqua" w:cs="Book Antiqua"/>
        </w:rPr>
        <w:t>Αφενός</w:t>
      </w: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α) ο ΣΕΒ σύνδεσμος επιχειρήσεων και βιομηχανιών </w:t>
      </w:r>
    </w:p>
    <w:p w:rsidR="00400289" w:rsidRPr="00735FE7" w:rsidRDefault="00400289" w:rsidP="00735FE7">
      <w:pPr>
        <w:jc w:val="both"/>
        <w:rPr>
          <w:rFonts w:ascii="Book Antiqua" w:hAnsi="Book Antiqua" w:cs="Book Antiqua"/>
        </w:rPr>
      </w:pPr>
      <w:r w:rsidRPr="00735FE7">
        <w:rPr>
          <w:rFonts w:ascii="Book Antiqua" w:hAnsi="Book Antiqua" w:cs="Book Antiqua"/>
        </w:rPr>
        <w:t>β) η Γενική Συνομοσπονδία Επαγγελματιών, Βιοτεχνών και Εμπόρων Ελλάδας (Γ.Σ.Ε.Β.Ε.Ε.)</w:t>
      </w:r>
    </w:p>
    <w:p w:rsidR="00400289" w:rsidRPr="00735FE7" w:rsidRDefault="00400289" w:rsidP="00735FE7">
      <w:pPr>
        <w:jc w:val="both"/>
        <w:rPr>
          <w:rFonts w:ascii="Book Antiqua" w:hAnsi="Book Antiqua" w:cs="Book Antiqua"/>
        </w:rPr>
      </w:pPr>
      <w:r w:rsidRPr="00735FE7">
        <w:rPr>
          <w:rFonts w:ascii="Book Antiqua" w:hAnsi="Book Antiqua" w:cs="Book Antiqua"/>
        </w:rPr>
        <w:t>γ) η Ελληνική Συνομοσπονδία Εμπορίου και Επιχειρηματικότητας  (Ε.Σ.Ε.Ε.)</w:t>
      </w:r>
    </w:p>
    <w:p w:rsidR="00400289" w:rsidRPr="00735FE7" w:rsidRDefault="00400289" w:rsidP="00735FE7">
      <w:pPr>
        <w:jc w:val="both"/>
        <w:rPr>
          <w:rFonts w:ascii="Book Antiqua" w:hAnsi="Book Antiqua" w:cs="Book Antiqua"/>
        </w:rPr>
      </w:pPr>
      <w:r w:rsidRPr="00735FE7">
        <w:rPr>
          <w:rFonts w:ascii="Book Antiqua" w:hAnsi="Book Antiqua" w:cs="Book Antiqua"/>
        </w:rPr>
        <w:t>δ) ο Σύνδεσμος Ελληνικών Τουριστικών Επιχειρήσεων (ΣΕΤΕ)</w:t>
      </w: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και αφετέρου η Γενική Συνομοσπονδία Εργατών Ελλάδας (ΓΣΕΕ), </w:t>
      </w:r>
    </w:p>
    <w:p w:rsidR="00400289" w:rsidRDefault="00400289" w:rsidP="00735FE7">
      <w:pPr>
        <w:jc w:val="both"/>
        <w:rPr>
          <w:rFonts w:ascii="Book Antiqua" w:hAnsi="Book Antiqua" w:cs="Book Antiqua"/>
        </w:rPr>
      </w:pPr>
      <w:r w:rsidRPr="00735FE7">
        <w:rPr>
          <w:rFonts w:ascii="Book Antiqua" w:hAnsi="Book Antiqua" w:cs="Book Antiqua"/>
        </w:rPr>
        <w:t>όλοι δια των νομίμων εκπροσώπων τους, συμφωνούν τα εξής:</w:t>
      </w:r>
    </w:p>
    <w:p w:rsidR="00400289" w:rsidRPr="00735FE7" w:rsidRDefault="00400289" w:rsidP="00735FE7">
      <w:pPr>
        <w:jc w:val="both"/>
        <w:rPr>
          <w:rFonts w:ascii="Book Antiqua" w:hAnsi="Book Antiqua" w:cs="Book Antiqua"/>
        </w:rPr>
      </w:pPr>
    </w:p>
    <w:p w:rsidR="00400289" w:rsidRPr="00E44B76" w:rsidRDefault="00400289" w:rsidP="00AD7E1F">
      <w:pPr>
        <w:spacing w:after="120"/>
        <w:jc w:val="both"/>
        <w:rPr>
          <w:sz w:val="24"/>
          <w:szCs w:val="24"/>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1</w:t>
      </w:r>
    </w:p>
    <w:p w:rsidR="00400289" w:rsidRDefault="00400289">
      <w:pPr>
        <w:jc w:val="both"/>
        <w:rPr>
          <w:rFonts w:ascii="Book Antiqua" w:hAnsi="Book Antiqua" w:cs="Book Antiqua"/>
        </w:rPr>
      </w:pPr>
    </w:p>
    <w:p w:rsidR="00400289" w:rsidRDefault="00400289">
      <w:pPr>
        <w:jc w:val="both"/>
      </w:pPr>
      <w:r>
        <w:rPr>
          <w:rFonts w:ascii="Book Antiqua" w:hAnsi="Book Antiqua" w:cs="Book Antiqua"/>
        </w:rPr>
        <w:t xml:space="preserve">Τα συμβαλλόμενα μέρη αποφασίζουν τη σύναψη νέας ΕΓΣΣΕ για το έτος 2017. </w:t>
      </w:r>
    </w:p>
    <w:p w:rsidR="00400289" w:rsidRDefault="00400289">
      <w:pPr>
        <w:jc w:val="both"/>
        <w:rPr>
          <w:rFonts w:ascii="Book Antiqua" w:hAnsi="Book Antiqua" w:cs="Book Antiqua"/>
        </w:rPr>
      </w:pPr>
      <w:r>
        <w:rPr>
          <w:rFonts w:ascii="Book Antiqua" w:hAnsi="Book Antiqua" w:cs="Book Antiqua"/>
        </w:rPr>
        <w:t>Συμφωνείται ρητά ότι όλοι οι θεσμικοί όροι εργασίας, που θεσπίσθηκαν με τις προηγούμενες ΕΓΣΣΕ και τις αντίστοιχες Διαιτητικές Αποφάσεις, όπως ίσχυαν κατά τη διαδοχή τους, αποτελούν ενιαίο σύνολο και εξακολουθούν να ισχύουν.</w:t>
      </w:r>
    </w:p>
    <w:p w:rsidR="00400289" w:rsidRDefault="00400289">
      <w:pPr>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2</w:t>
      </w:r>
    </w:p>
    <w:p w:rsidR="00400289" w:rsidRDefault="00400289">
      <w:pPr>
        <w:jc w:val="both"/>
        <w:rPr>
          <w:rFonts w:ascii="Book Antiqua" w:hAnsi="Book Antiqua" w:cs="Book Antiqua"/>
        </w:rPr>
      </w:pPr>
    </w:p>
    <w:p w:rsidR="00400289" w:rsidRDefault="00400289" w:rsidP="00735FE7">
      <w:pPr>
        <w:jc w:val="both"/>
        <w:rPr>
          <w:rFonts w:ascii="Book Antiqua" w:hAnsi="Book Antiqua" w:cs="Book Antiqua"/>
        </w:rPr>
      </w:pPr>
      <w:r>
        <w:rPr>
          <w:rFonts w:ascii="Book Antiqua" w:hAnsi="Book Antiqua" w:cs="Book Antiqua"/>
        </w:rPr>
        <w:t>Ευνοϊκότεροι όροι εργασίας που προβλέπονται από νόμους, διατάγματα, υπουργικές αποφάσεις, συλλογικές συμβάσεις, διαιτητικές αποφάσεις, εσωτερικούς κανονισμούς, έθιμα, πρακτική της επιχείρησης ή ατομικές συμβάσεις εργασίας, υπερισχύουν.</w:t>
      </w:r>
    </w:p>
    <w:p w:rsidR="00400289" w:rsidRDefault="00400289" w:rsidP="00735FE7">
      <w:pPr>
        <w:jc w:val="both"/>
        <w:rPr>
          <w:rFonts w:ascii="Book Antiqua" w:hAnsi="Book Antiqua" w:cs="Book Antiqua"/>
        </w:rPr>
      </w:pPr>
    </w:p>
    <w:p w:rsidR="00400289" w:rsidRDefault="00400289" w:rsidP="00735FE7">
      <w:pPr>
        <w:jc w:val="both"/>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lastRenderedPageBreak/>
        <w:t xml:space="preserve">ΑΡΘΡΟ </w:t>
      </w:r>
      <w:r>
        <w:rPr>
          <w:rFonts w:ascii="Book Antiqua" w:hAnsi="Book Antiqua" w:cs="Book Antiqua"/>
          <w:b/>
          <w:bCs/>
          <w:sz w:val="23"/>
          <w:szCs w:val="23"/>
        </w:rPr>
        <w:t>3</w:t>
      </w:r>
    </w:p>
    <w:p w:rsidR="00400289" w:rsidRDefault="00400289">
      <w:pPr>
        <w:jc w:val="both"/>
        <w:rPr>
          <w:rFonts w:ascii="Book Antiqua" w:hAnsi="Book Antiqua" w:cs="Book Antiqua"/>
        </w:rPr>
      </w:pPr>
    </w:p>
    <w:p w:rsidR="00400289" w:rsidRDefault="00400289">
      <w:pPr>
        <w:jc w:val="both"/>
      </w:pPr>
      <w:r>
        <w:rPr>
          <w:rFonts w:ascii="Book Antiqua" w:hAnsi="Book Antiqua" w:cs="Book Antiqua"/>
        </w:rPr>
        <w:t xml:space="preserve">Τα συμβαλλόμενα μέρη ρητά συμφωνούν ότι, εάν κατά τη διάρκεια ισχύος της παρούσας ΕΓΣΣΕ με οποιονδήποτε τρόπο αρθεί οποιαδήποτε περιοριστική διάταξη, που έχει επιβληθεί με νομοθετική παρέμβαση στο περιεχόμενο της ΕΓΣΣΕ 2010-2011-2012,  τότε θα ξεκινήσουν άμεσες διαπραγματεύσεις για τον καθορισμό των μισθολογικών όρων της ΕΓΣΣΕ. </w:t>
      </w:r>
    </w:p>
    <w:p w:rsidR="00400289" w:rsidRDefault="00400289" w:rsidP="00EA3649">
      <w:pPr>
        <w:pStyle w:val="a4"/>
        <w:rPr>
          <w:rFonts w:ascii="Book Antiqua" w:hAnsi="Book Antiqua" w:cs="Book Antiqua"/>
          <w:b/>
          <w:bCs/>
          <w:sz w:val="22"/>
          <w:szCs w:val="22"/>
        </w:rPr>
      </w:pPr>
    </w:p>
    <w:p w:rsidR="00400289" w:rsidRPr="00AD7E1F" w:rsidRDefault="00400289" w:rsidP="00EA3649">
      <w:pPr>
        <w:pStyle w:val="a5"/>
        <w:shd w:val="clear" w:color="auto" w:fill="C0C0C0"/>
        <w:spacing w:line="240" w:lineRule="auto"/>
        <w:ind w:left="284"/>
        <w:jc w:val="center"/>
      </w:pPr>
      <w:r>
        <w:rPr>
          <w:rFonts w:ascii="Book Antiqua" w:hAnsi="Book Antiqua" w:cs="Book Antiqua"/>
          <w:b/>
          <w:bCs/>
          <w:sz w:val="23"/>
          <w:szCs w:val="23"/>
          <w:highlight w:val="lightGray"/>
        </w:rPr>
        <w:t>ΑΡΘΡΟ</w:t>
      </w:r>
      <w:r w:rsidRPr="00AD7E1F">
        <w:rPr>
          <w:rFonts w:ascii="Book Antiqua" w:hAnsi="Book Antiqua" w:cs="Book Antiqua"/>
          <w:b/>
          <w:bCs/>
          <w:sz w:val="23"/>
          <w:szCs w:val="23"/>
        </w:rPr>
        <w:t xml:space="preserve"> 4</w:t>
      </w:r>
    </w:p>
    <w:p w:rsidR="00400289" w:rsidRDefault="00400289" w:rsidP="00EA3649">
      <w:pPr>
        <w:jc w:val="both"/>
        <w:rPr>
          <w:rFonts w:ascii="Book Antiqua" w:hAnsi="Book Antiqua" w:cs="Book Antiqua"/>
        </w:rPr>
      </w:pPr>
    </w:p>
    <w:p w:rsidR="00400289" w:rsidRDefault="00400289" w:rsidP="00EA3649">
      <w:pPr>
        <w:jc w:val="both"/>
        <w:rPr>
          <w:rFonts w:ascii="Book Antiqua" w:hAnsi="Book Antiqua" w:cs="Book Antiqua"/>
        </w:rPr>
      </w:pPr>
      <w:r>
        <w:rPr>
          <w:rFonts w:ascii="Book Antiqua" w:hAnsi="Book Antiqua" w:cs="Book Antiqua"/>
        </w:rPr>
        <w:t>Στο Προσάρτημα Ι, το οποίο αποτελεί αναπόσπαστο μέρος της παρούσας ΕΓΣΣΕ περιλαμβάνονται τα πεδία για τα οποία συμφωνούνται δράσεις των συμβαλλομένων μερών και αφορούν την αντιμετώπιση της αδήλωτης εργασίας και  την καταπολέμηση των διακρίσεων στους χώρους εργασίας.</w:t>
      </w:r>
    </w:p>
    <w:p w:rsidR="00400289" w:rsidRDefault="00400289">
      <w:pPr>
        <w:jc w:val="center"/>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 xml:space="preserve">ΑΡΘΡΟ </w:t>
      </w:r>
      <w:r w:rsidRPr="00AD7E1F">
        <w:rPr>
          <w:rFonts w:ascii="Book Antiqua" w:hAnsi="Book Antiqua" w:cs="Book Antiqua"/>
          <w:b/>
          <w:bCs/>
          <w:sz w:val="23"/>
          <w:szCs w:val="23"/>
        </w:rPr>
        <w:t>5</w:t>
      </w:r>
    </w:p>
    <w:p w:rsidR="00400289" w:rsidRDefault="00400289">
      <w:pPr>
        <w:keepNext/>
        <w:keepLines/>
        <w:spacing w:after="120"/>
        <w:jc w:val="both"/>
        <w:rPr>
          <w:rFonts w:ascii="Book Antiqua" w:hAnsi="Book Antiqua" w:cs="Book Antiqua"/>
        </w:rPr>
      </w:pPr>
    </w:p>
    <w:p w:rsidR="00400289" w:rsidRDefault="00400289">
      <w:pPr>
        <w:keepNext/>
        <w:keepLines/>
        <w:spacing w:after="120"/>
        <w:jc w:val="both"/>
      </w:pPr>
      <w:r>
        <w:rPr>
          <w:rFonts w:ascii="Book Antiqua" w:hAnsi="Book Antiqua" w:cs="Book Antiqua"/>
        </w:rPr>
        <w:t xml:space="preserve">Τα συμβαλλόμενα στην ΕΓΣΣΕ μέρη εγκρίνουν το  κείμενο της Εθνικής Στρατηγικής για την Υγεία και την Ασφάλεια στην Εργασία που εκπόνησε το Ελληνικό Ινστιτούτο για την Υγεία και την Ασφάλεια στην Εργασία (ΕΛΙΝΥΑΕ) και το οποίο προσαρτάται στην παρούσα ΕΓΣΣΕ και αποτελεί αναπόσπαστο τμήμα της (ΠΡΟΣΑΡΤΗΜΑ ΙΙ) </w:t>
      </w:r>
    </w:p>
    <w:p w:rsidR="00400289" w:rsidRDefault="00400289">
      <w:pPr>
        <w:keepNext/>
        <w:keepLines/>
        <w:spacing w:after="120"/>
        <w:jc w:val="both"/>
        <w:rPr>
          <w:rFonts w:ascii="Book Antiqua" w:hAnsi="Book Antiqua" w:cs="Book Antiqua"/>
        </w:rPr>
      </w:pPr>
      <w:r>
        <w:rPr>
          <w:rFonts w:ascii="Book Antiqua" w:hAnsi="Book Antiqua" w:cs="Book Antiqua"/>
        </w:rPr>
        <w:t xml:space="preserve">Συμφωνούν επίσης να το υποβάλουν από κοινού στην Κυβέρνηση με σκοπό να υιοθετηθεί από αυτήν και να αποτελέσει το πλαίσιο των δημόσιων πολιτικών που θα ασκηθούν στο πεδίο αυτό και των σχετικών δράσεων των εθνικών κοινωνικών εταίρων. </w:t>
      </w:r>
    </w:p>
    <w:p w:rsidR="00400289" w:rsidRDefault="00400289">
      <w:pPr>
        <w:pStyle w:val="a4"/>
        <w:rPr>
          <w:rFonts w:ascii="Book Antiqua" w:hAnsi="Book Antiqua" w:cs="Book Antiqua"/>
          <w:b/>
          <w:bCs/>
          <w:sz w:val="22"/>
          <w:szCs w:val="22"/>
        </w:rPr>
      </w:pPr>
    </w:p>
    <w:p w:rsidR="00400289" w:rsidRDefault="00400289">
      <w:pPr>
        <w:rPr>
          <w:rFonts w:ascii="Book Antiqua" w:hAnsi="Book Antiqua" w:cs="Book Antiqua"/>
        </w:rPr>
      </w:pPr>
    </w:p>
    <w:p w:rsidR="00400289" w:rsidRDefault="00400289">
      <w:pPr>
        <w:pStyle w:val="a5"/>
        <w:shd w:val="clear" w:color="auto" w:fill="C0C0C0"/>
        <w:spacing w:line="240" w:lineRule="auto"/>
        <w:ind w:left="284"/>
        <w:jc w:val="center"/>
        <w:rPr>
          <w:rFonts w:ascii="Book Antiqua" w:hAnsi="Book Antiqua" w:cs="Book Antiqua"/>
          <w:b/>
          <w:bCs/>
          <w:sz w:val="23"/>
          <w:szCs w:val="23"/>
        </w:rP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6</w:t>
      </w:r>
    </w:p>
    <w:p w:rsidR="00400289" w:rsidRDefault="00400289">
      <w:pPr>
        <w:rPr>
          <w:rFonts w:ascii="Book Antiqua" w:hAnsi="Book Antiqua" w:cs="Book Antiqua"/>
        </w:rPr>
      </w:pPr>
    </w:p>
    <w:p w:rsidR="00400289" w:rsidRDefault="00400289">
      <w:pPr>
        <w:spacing w:after="200" w:line="276" w:lineRule="auto"/>
        <w:jc w:val="both"/>
        <w:rPr>
          <w:rFonts w:ascii="Book Antiqua" w:hAnsi="Book Antiqua" w:cs="Book Antiqua"/>
        </w:rPr>
      </w:pPr>
      <w:r>
        <w:rPr>
          <w:rFonts w:ascii="Book Antiqua" w:hAnsi="Book Antiqua" w:cs="Book Antiqua"/>
        </w:rPr>
        <w:t xml:space="preserve">Η ισχύς της παρούσας αρχίζει την 1η Ιανουαρίου 2017 και λήγει την 31η Δεκεμβρίου 2017. </w:t>
      </w:r>
    </w:p>
    <w:p w:rsidR="00400289" w:rsidRDefault="00400289">
      <w:pPr>
        <w:pStyle w:val="a5"/>
        <w:jc w:val="center"/>
        <w:rPr>
          <w:rFonts w:ascii="Book Antiqua" w:hAnsi="Book Antiqua" w:cs="Book Antiqua"/>
          <w:sz w:val="23"/>
          <w:szCs w:val="23"/>
        </w:rPr>
      </w:pPr>
    </w:p>
    <w:p w:rsidR="00400289" w:rsidRDefault="00400289" w:rsidP="00AD7E1F">
      <w:pPr>
        <w:jc w:val="center"/>
        <w:rPr>
          <w:sz w:val="24"/>
          <w:szCs w:val="24"/>
        </w:rPr>
      </w:pPr>
    </w:p>
    <w:p w:rsidR="00400289" w:rsidRPr="00735FE7" w:rsidRDefault="00400289" w:rsidP="00FE7DB5">
      <w:pPr>
        <w:spacing w:after="200" w:line="276" w:lineRule="auto"/>
        <w:jc w:val="center"/>
        <w:rPr>
          <w:rFonts w:ascii="Book Antiqua" w:hAnsi="Book Antiqua" w:cs="Book Antiqua"/>
        </w:rPr>
      </w:pPr>
      <w:r w:rsidRPr="00735FE7">
        <w:rPr>
          <w:rFonts w:ascii="Book Antiqua" w:hAnsi="Book Antiqua" w:cs="Book Antiqua"/>
        </w:rPr>
        <w:lastRenderedPageBreak/>
        <w:t>ΟΙ ΣΥΜΒΑΛΛΟΜΕΝΟΙ</w:t>
      </w:r>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τον ΣΕΒ</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w:t>
      </w:r>
      <w:proofErr w:type="spellStart"/>
      <w:r w:rsidRPr="00735FE7">
        <w:rPr>
          <w:rFonts w:ascii="Book Antiqua" w:hAnsi="Book Antiqua" w:cs="Book Antiqua"/>
        </w:rPr>
        <w:t>Εκτ</w:t>
      </w:r>
      <w:proofErr w:type="spellEnd"/>
      <w:r w:rsidRPr="00735FE7">
        <w:rPr>
          <w:rFonts w:ascii="Book Antiqua" w:hAnsi="Book Antiqua" w:cs="Book Antiqua"/>
        </w:rPr>
        <w:t>. Αντιπρόεδρος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Θ. Φέσσας                                                                        </w:t>
      </w:r>
      <w:r w:rsidRPr="00011688">
        <w:rPr>
          <w:rFonts w:ascii="Book Antiqua" w:hAnsi="Book Antiqua" w:cs="Book Antiqua"/>
        </w:rPr>
        <w:t xml:space="preserve">            </w:t>
      </w:r>
      <w:r w:rsidRPr="00735FE7">
        <w:rPr>
          <w:rFonts w:ascii="Book Antiqua" w:hAnsi="Book Antiqua" w:cs="Book Antiqua"/>
        </w:rPr>
        <w:t xml:space="preserve"> Κ. </w:t>
      </w:r>
      <w:proofErr w:type="spellStart"/>
      <w:r w:rsidRPr="00735FE7">
        <w:rPr>
          <w:rFonts w:ascii="Book Antiqua" w:hAnsi="Book Antiqua" w:cs="Book Antiqua"/>
        </w:rPr>
        <w:t>Μπίτσιος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w:t>
      </w:r>
      <w:r>
        <w:rPr>
          <w:rFonts w:ascii="Book Antiqua" w:hAnsi="Book Antiqua" w:cs="Book Antiqua"/>
        </w:rPr>
        <w:t>α</w:t>
      </w:r>
      <w:r w:rsidRPr="00735FE7">
        <w:rPr>
          <w:rFonts w:ascii="Book Antiqua" w:hAnsi="Book Antiqua" w:cs="Book Antiqua"/>
        </w:rPr>
        <w:t xml:space="preserve"> τη ΓΣΕΒΕΕ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Γεν. Γραμματέας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Γ. Καββαθάς </w:t>
      </w:r>
      <w:r w:rsidRPr="00011688">
        <w:rPr>
          <w:rFonts w:ascii="Book Antiqua" w:hAnsi="Book Antiqua" w:cs="Book Antiqua"/>
        </w:rPr>
        <w:t xml:space="preserve">                                                                               </w:t>
      </w:r>
      <w:r w:rsidRPr="00735FE7">
        <w:rPr>
          <w:rFonts w:ascii="Book Antiqua" w:hAnsi="Book Antiqua" w:cs="Book Antiqua"/>
        </w:rPr>
        <w:t xml:space="preserve">Γ. </w:t>
      </w:r>
      <w:proofErr w:type="spellStart"/>
      <w:r w:rsidRPr="00735FE7">
        <w:rPr>
          <w:rFonts w:ascii="Book Antiqua" w:hAnsi="Book Antiqua" w:cs="Book Antiqua"/>
        </w:rPr>
        <w:t>Κουράσης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την ΕΣΕΕ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Γεν. Γραμματέας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Β. </w:t>
      </w:r>
      <w:proofErr w:type="spellStart"/>
      <w:r w:rsidRPr="00735FE7">
        <w:rPr>
          <w:rFonts w:ascii="Book Antiqua" w:hAnsi="Book Antiqua" w:cs="Book Antiqua"/>
        </w:rPr>
        <w:t>Κορκίδης</w:t>
      </w:r>
      <w:proofErr w:type="spellEnd"/>
      <w:r w:rsidRPr="00011688">
        <w:rPr>
          <w:rFonts w:ascii="Book Antiqua" w:hAnsi="Book Antiqua" w:cs="Book Antiqua"/>
        </w:rPr>
        <w:t xml:space="preserve">                                                                                 </w:t>
      </w:r>
      <w:r w:rsidRPr="00735FE7">
        <w:rPr>
          <w:rFonts w:ascii="Book Antiqua" w:hAnsi="Book Antiqua" w:cs="Book Antiqua"/>
        </w:rPr>
        <w:t>Γ .</w:t>
      </w:r>
      <w:proofErr w:type="spellStart"/>
      <w:r w:rsidRPr="00735FE7">
        <w:rPr>
          <w:rFonts w:ascii="Book Antiqua" w:hAnsi="Book Antiqua" w:cs="Book Antiqua"/>
        </w:rPr>
        <w:t>Καρανίκας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τον ΣΕΤΕ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sidRPr="00735FE7">
        <w:rPr>
          <w:rFonts w:ascii="Book Antiqua" w:hAnsi="Book Antiqua" w:cs="Book Antiqua"/>
        </w:rPr>
        <w:t xml:space="preserve"> Ο  Γεν .Γραμματέας </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Α. Ανδρεάδης                                                                   </w:t>
      </w:r>
      <w:r w:rsidRPr="00011688">
        <w:rPr>
          <w:rFonts w:ascii="Book Antiqua" w:hAnsi="Book Antiqua" w:cs="Book Antiqua"/>
        </w:rPr>
        <w:t xml:space="preserve">         </w:t>
      </w:r>
      <w:r w:rsidRPr="00735FE7">
        <w:rPr>
          <w:rFonts w:ascii="Book Antiqua" w:hAnsi="Book Antiqua" w:cs="Book Antiqua"/>
        </w:rPr>
        <w:t xml:space="preserve">   Γ. </w:t>
      </w:r>
      <w:proofErr w:type="spellStart"/>
      <w:r w:rsidRPr="00735FE7">
        <w:rPr>
          <w:rFonts w:ascii="Book Antiqua" w:hAnsi="Book Antiqua" w:cs="Book Antiqua"/>
        </w:rPr>
        <w:t>Βερνίκος</w:t>
      </w:r>
      <w:proofErr w:type="spellEnd"/>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FE7DB5">
      <w:pPr>
        <w:spacing w:after="200" w:line="276" w:lineRule="auto"/>
        <w:jc w:val="center"/>
        <w:rPr>
          <w:rFonts w:ascii="Book Antiqua" w:hAnsi="Book Antiqua" w:cs="Book Antiqua"/>
        </w:rPr>
      </w:pPr>
      <w:r w:rsidRPr="00735FE7">
        <w:rPr>
          <w:rFonts w:ascii="Book Antiqua" w:hAnsi="Book Antiqua" w:cs="Book Antiqua"/>
        </w:rPr>
        <w:t>Για τη ΓΣΕΕ</w:t>
      </w:r>
    </w:p>
    <w:p w:rsidR="00400289" w:rsidRPr="00735FE7" w:rsidRDefault="00400289" w:rsidP="00FE7DB5">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sidRPr="00735FE7">
        <w:rPr>
          <w:rFonts w:ascii="Book Antiqua" w:hAnsi="Book Antiqua" w:cs="Book Antiqua"/>
        </w:rPr>
        <w:t xml:space="preserve"> Ο  Γεν .Γραμματέας </w:t>
      </w:r>
    </w:p>
    <w:p w:rsidR="00400289" w:rsidRPr="00735FE7" w:rsidRDefault="00400289" w:rsidP="00FE7DB5">
      <w:pPr>
        <w:spacing w:after="200" w:line="276" w:lineRule="auto"/>
        <w:jc w:val="both"/>
        <w:rPr>
          <w:rFonts w:ascii="Book Antiqua" w:hAnsi="Book Antiqua" w:cs="Book Antiqua"/>
        </w:rPr>
      </w:pPr>
    </w:p>
    <w:p w:rsidR="00400289" w:rsidRPr="00735FE7" w:rsidRDefault="00400289" w:rsidP="00FE7DB5">
      <w:pPr>
        <w:spacing w:after="200" w:line="276" w:lineRule="auto"/>
        <w:jc w:val="both"/>
        <w:rPr>
          <w:rFonts w:ascii="Book Antiqua" w:hAnsi="Book Antiqua" w:cs="Book Antiqua"/>
        </w:rPr>
      </w:pPr>
      <w:r>
        <w:rPr>
          <w:rFonts w:ascii="Book Antiqua" w:hAnsi="Book Antiqua" w:cs="Book Antiqua"/>
        </w:rPr>
        <w:t xml:space="preserve">Γ. </w:t>
      </w:r>
      <w:proofErr w:type="spellStart"/>
      <w:r>
        <w:rPr>
          <w:rFonts w:ascii="Book Antiqua" w:hAnsi="Book Antiqua" w:cs="Book Antiqua"/>
        </w:rPr>
        <w:t>Παναγοπουλος</w:t>
      </w:r>
      <w:proofErr w:type="spellEnd"/>
      <w:r w:rsidRPr="00CF3ED9">
        <w:rPr>
          <w:rFonts w:ascii="Book Antiqua" w:hAnsi="Book Antiqua" w:cs="Book Antiqua"/>
        </w:rPr>
        <w:t xml:space="preserve">                                                                        </w:t>
      </w:r>
      <w:r>
        <w:rPr>
          <w:rFonts w:ascii="Book Antiqua" w:hAnsi="Book Antiqua" w:cs="Book Antiqua"/>
        </w:rPr>
        <w:t>Ν</w:t>
      </w:r>
      <w:r w:rsidRPr="00735FE7">
        <w:rPr>
          <w:rFonts w:ascii="Book Antiqua" w:hAnsi="Book Antiqua" w:cs="Book Antiqua"/>
        </w:rPr>
        <w:t xml:space="preserve">. </w:t>
      </w:r>
      <w:proofErr w:type="spellStart"/>
      <w:r>
        <w:rPr>
          <w:rFonts w:ascii="Book Antiqua" w:hAnsi="Book Antiqua" w:cs="Book Antiqua"/>
        </w:rPr>
        <w:t>Κιουτσούκης</w:t>
      </w:r>
      <w:proofErr w:type="spellEnd"/>
    </w:p>
    <w:p w:rsidR="00400289" w:rsidRPr="00735FE7" w:rsidRDefault="00400289" w:rsidP="00735FE7">
      <w:pPr>
        <w:spacing w:after="200" w:line="276" w:lineRule="auto"/>
        <w:jc w:val="both"/>
        <w:rPr>
          <w:rFonts w:ascii="Book Antiqua" w:hAnsi="Book Antiqua" w:cs="Book Antiqua"/>
        </w:rPr>
      </w:pPr>
    </w:p>
    <w:p w:rsidR="00400289" w:rsidRDefault="00400289">
      <w:pPr>
        <w:pStyle w:val="a4"/>
        <w:shd w:val="clear" w:color="auto" w:fill="C0C0C0"/>
        <w:jc w:val="center"/>
        <w:outlineLvl w:val="0"/>
        <w:rPr>
          <w:rFonts w:ascii="Book Antiqua" w:hAnsi="Book Antiqua" w:cs="Book Antiqua"/>
          <w:b/>
          <w:bCs/>
          <w:sz w:val="26"/>
          <w:szCs w:val="26"/>
        </w:rPr>
      </w:pPr>
      <w:r>
        <w:rPr>
          <w:rFonts w:ascii="Book Antiqua" w:hAnsi="Book Antiqua" w:cs="Book Antiqua"/>
          <w:b/>
          <w:bCs/>
          <w:sz w:val="26"/>
          <w:szCs w:val="26"/>
        </w:rPr>
        <w:lastRenderedPageBreak/>
        <w:t>ΠΡΟΣΑΡΤΗΜΑ Ι</w:t>
      </w: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Καταπολέμηση της αδήλωτης εργασίας</w:t>
      </w:r>
    </w:p>
    <w:p w:rsidR="00400289" w:rsidRDefault="00400289">
      <w:pPr>
        <w:jc w:val="both"/>
        <w:rPr>
          <w:rFonts w:ascii="Book Antiqua" w:hAnsi="Book Antiqua" w:cs="Book Antiqua"/>
        </w:rPr>
      </w:pPr>
    </w:p>
    <w:p w:rsidR="00400289" w:rsidRDefault="00400289">
      <w:pPr>
        <w:jc w:val="both"/>
        <w:rPr>
          <w:rFonts w:ascii="Book Antiqua" w:hAnsi="Book Antiqua" w:cs="Book Antiqua"/>
        </w:rPr>
      </w:pPr>
      <w:r>
        <w:rPr>
          <w:rFonts w:ascii="Book Antiqua" w:hAnsi="Book Antiqua" w:cs="Book Antiqua"/>
        </w:rPr>
        <w:t xml:space="preserve">Τα συμβαλλόμενα στην ΕΓΣΣΕ μέρη επιβεβαιώνουν την προσήλωσή τους στην καταπολέμηση της αδήλωτης εργασίας. Θεωρούν ότι καθοριστικό ρόλο στην καταπολέμηση της παραβατικότητας στην αγορά εργασίας θα διαδραματίσει η αξιοποίηση των συστάσεων της Διεθνούς Οργάνωσης Εργασίας που περιέχονται στην «Διαγνωστική Έκθεση για την Αδήλωτη Εργασία στην Ελλάδα» (2016), και η εφαρμογή του «Οδικού Χάρτη  για την Αδήλωτη Εργασία 2016-2019», που έχει συμφωνηθεί σε τριμερές επίπεδο. </w:t>
      </w:r>
    </w:p>
    <w:p w:rsidR="00400289" w:rsidRDefault="00400289">
      <w:pPr>
        <w:jc w:val="both"/>
        <w:rPr>
          <w:rFonts w:ascii="Book Antiqua" w:hAnsi="Book Antiqua" w:cs="Book Antiqua"/>
        </w:rPr>
      </w:pPr>
      <w:r>
        <w:rPr>
          <w:rFonts w:ascii="Book Antiqua" w:hAnsi="Book Antiqua" w:cs="Book Antiqua"/>
        </w:rPr>
        <w:t>Για τον σκοπό αυτό τα μέρη συμφωνούν να συνεργαστούν στενά μεταξύ τους για να λειτουργήσει αποτελεσματικά το αρμόδιο τριμερές όργανο του Υπουργείου Εργασίας για την υλοποίηση και την εποπτεία του ως άνω Οδικού Χάρτη  και τυχόν άλλα θέματα της Αδήλωτης Εργασίας.</w:t>
      </w: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rPr>
          <w:rFonts w:ascii="Book Antiqua" w:hAnsi="Book Antiqua" w:cs="Book Antiqua"/>
          <w:b/>
          <w:bCs/>
          <w:sz w:val="23"/>
          <w:szCs w:val="23"/>
        </w:rPr>
      </w:pPr>
      <w:r>
        <w:rPr>
          <w:rFonts w:ascii="Book Antiqua" w:hAnsi="Book Antiqua" w:cs="Book Antiqua"/>
          <w:b/>
          <w:bCs/>
          <w:sz w:val="23"/>
          <w:szCs w:val="23"/>
        </w:rPr>
        <w:t>Καταπολέμηση των διακρίσεων στους χώρους εργασίας</w:t>
      </w:r>
    </w:p>
    <w:p w:rsidR="00400289" w:rsidRDefault="00400289">
      <w:pPr>
        <w:spacing w:after="120"/>
        <w:jc w:val="both"/>
        <w:rPr>
          <w:rFonts w:ascii="Book Antiqua" w:hAnsi="Book Antiqua" w:cs="Book Antiqua"/>
        </w:rPr>
      </w:pPr>
    </w:p>
    <w:p w:rsidR="00400289" w:rsidRDefault="00400289">
      <w:pPr>
        <w:spacing w:after="120"/>
        <w:jc w:val="both"/>
      </w:pPr>
      <w:r>
        <w:rPr>
          <w:rFonts w:ascii="Book Antiqua" w:hAnsi="Book Antiqua" w:cs="Book Antiqua"/>
        </w:rPr>
        <w:t>Τα συμβαλλόμενα στην ΕΓΣΣΕ μέρη αναγνωρίζουν την ανάγκη νέων δράσεων για την ευαισθητοποίηση του κόσμου της εργασίας στη διαφορετικότητα, την πολυφυλετική και αλληλεξαρτώμενη σύγχρονη κοινωνία και εκφράζουν την ιδιαίτερη ανησυχία τους για τις πράξεις βίας και μίσους εξαιτίας διαφορετικών πραγματικών ή νομιζόμενων χαρακτηριστικών του εργαζομένου.</w:t>
      </w:r>
    </w:p>
    <w:p w:rsidR="00400289" w:rsidRDefault="00400289">
      <w:pPr>
        <w:spacing w:after="120"/>
        <w:jc w:val="both"/>
        <w:rPr>
          <w:rFonts w:ascii="Book Antiqua" w:hAnsi="Book Antiqua" w:cs="Book Antiqua"/>
        </w:rPr>
      </w:pPr>
      <w:r>
        <w:rPr>
          <w:rFonts w:ascii="Book Antiqua" w:hAnsi="Book Antiqua" w:cs="Book Antiqua"/>
        </w:rPr>
        <w:t xml:space="preserve">Με σκοπό τη συμβολή τους στην αποτελεσματική καταπολέμηση των φαινομένων ρατσισμού, ξενοφοβίας και μισαλλοδοξίας στους χώρους εργασίας τα συμβαλλόμενα μέρη επισημαίνουν την αναγκαιότητα της καταγραφής των περιστατικών ρατσιστικής βίας και ενθαρρύνουν την αναφορά τους στο Δίκτυο Καταγραφής Περιστατικών Ρατσιστικής Βίας, που έχει ιδρυθεί από την Ύπατη Αρμοστεία του ΟΗΕ για τους Πρόσφυγες και την Εθνική Επιτροπή για τα Δικαιώματα του Ανθρώπου. </w:t>
      </w:r>
    </w:p>
    <w:p w:rsidR="00400289" w:rsidRDefault="00400289">
      <w:pPr>
        <w:jc w:val="center"/>
        <w:rPr>
          <w:rFonts w:ascii="Book Antiqua" w:hAnsi="Book Antiqua" w:cs="Book Antiqua"/>
          <w:sz w:val="23"/>
          <w:szCs w:val="23"/>
        </w:rPr>
      </w:pPr>
    </w:p>
    <w:p w:rsidR="00400289" w:rsidRDefault="00400289">
      <w:pPr>
        <w:jc w:val="center"/>
        <w:rPr>
          <w:rFonts w:ascii="Book Antiqua" w:hAnsi="Book Antiqua" w:cs="Book Antiqua"/>
          <w:b/>
          <w:bCs/>
          <w:sz w:val="23"/>
          <w:szCs w:val="23"/>
        </w:rPr>
      </w:pPr>
      <w:r>
        <w:br w:type="page"/>
      </w:r>
    </w:p>
    <w:p w:rsidR="00400289" w:rsidRDefault="00400289">
      <w:pPr>
        <w:pStyle w:val="a4"/>
        <w:shd w:val="clear" w:color="auto" w:fill="C0C0C0"/>
        <w:jc w:val="center"/>
        <w:outlineLvl w:val="0"/>
      </w:pPr>
      <w:r>
        <w:rPr>
          <w:rFonts w:ascii="Book Antiqua" w:hAnsi="Book Antiqua" w:cs="Book Antiqua"/>
          <w:b/>
          <w:bCs/>
          <w:sz w:val="26"/>
          <w:szCs w:val="26"/>
        </w:rPr>
        <w:t>ΠΡΟΣΑΡΤΗΜΑ Ι</w:t>
      </w:r>
      <w:r>
        <w:rPr>
          <w:rFonts w:ascii="Book Antiqua" w:hAnsi="Book Antiqua" w:cs="Book Antiqua"/>
          <w:b/>
          <w:bCs/>
          <w:sz w:val="26"/>
          <w:szCs w:val="26"/>
        </w:rPr>
        <w:tab/>
        <w:t>Ι</w:t>
      </w:r>
    </w:p>
    <w:p w:rsidR="00400289" w:rsidRDefault="00400289">
      <w:pPr>
        <w:jc w:val="center"/>
        <w:rPr>
          <w:rFonts w:ascii="Book Antiqua" w:hAnsi="Book Antiqua" w:cs="Book Antiqua"/>
          <w:b/>
          <w:bCs/>
          <w:sz w:val="23"/>
          <w:szCs w:val="23"/>
        </w:rPr>
      </w:pP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Εθνική Στρατηγική για την Υγεία και την Ασφάλεια στην Εργασία 2016-2020</w:t>
      </w:r>
    </w:p>
    <w:p w:rsidR="00400289" w:rsidRDefault="00400289">
      <w:pPr>
        <w:keepNext/>
        <w:keepLines/>
        <w:spacing w:after="120"/>
        <w:jc w:val="both"/>
        <w:rPr>
          <w:rFonts w:ascii="Book Antiqua" w:hAnsi="Book Antiqua" w:cs="Book Antiqua"/>
        </w:rPr>
      </w:pPr>
    </w:p>
    <w:p w:rsidR="00400289" w:rsidRDefault="00400289">
      <w:pPr>
        <w:shd w:val="clear" w:color="auto" w:fill="E6E6E6"/>
        <w:spacing w:after="120"/>
        <w:jc w:val="both"/>
      </w:pPr>
      <w:r>
        <w:rPr>
          <w:rFonts w:ascii="Book Antiqua" w:hAnsi="Book Antiqua" w:cs="Book Antiqua"/>
          <w:b/>
          <w:bCs/>
        </w:rPr>
        <w:t>Α. ΕΙΣΑΓΩΓΗ</w:t>
      </w:r>
    </w:p>
    <w:p w:rsidR="00400289" w:rsidRDefault="00400289">
      <w:pPr>
        <w:spacing w:after="120"/>
        <w:jc w:val="both"/>
        <w:rPr>
          <w:rFonts w:ascii="Book Antiqua" w:hAnsi="Book Antiqua" w:cs="Book Antiqua"/>
          <w:i/>
          <w:iCs/>
        </w:rPr>
      </w:pPr>
      <w:r>
        <w:rPr>
          <w:rFonts w:ascii="Book Antiqua" w:hAnsi="Book Antiqua" w:cs="Book Antiqua"/>
        </w:rPr>
        <w:t xml:space="preserve">O τομέας της Υγείας και Ασφάλειας στην Εργασία τίθεται ως βασική προτεραιότητα, στο γενικότερο πλαίσιο αναβάθμισης της ποιότητας στην εργασία, με γνώμονα τις εθνικές προτεραιότητες και το  Στρατηγικό Πλαίσιο της ΕΕ για την Υγεία και την Ασφάλεια στην εργασία. </w:t>
      </w:r>
    </w:p>
    <w:p w:rsidR="00400289" w:rsidRDefault="00400289">
      <w:pPr>
        <w:pStyle w:val="31"/>
        <w:spacing w:before="0" w:after="120"/>
        <w:jc w:val="both"/>
        <w:rPr>
          <w:rFonts w:cs="Times New Roman"/>
        </w:rPr>
      </w:pPr>
      <w:r>
        <w:rPr>
          <w:rFonts w:ascii="Book Antiqua" w:hAnsi="Book Antiqua" w:cs="Book Antiqua"/>
          <w:color w:val="00000A"/>
          <w:sz w:val="22"/>
          <w:szCs w:val="22"/>
        </w:rPr>
        <w:t xml:space="preserve">Η Ελληνική Πολιτεία, μέσω του </w:t>
      </w:r>
      <w:hyperlink r:id="rId7">
        <w:r>
          <w:rPr>
            <w:rStyle w:val="InternetLink"/>
            <w:rFonts w:ascii="Book Antiqua" w:hAnsi="Book Antiqua" w:cs="Book Antiqua"/>
            <w:color w:val="00000A"/>
            <w:sz w:val="22"/>
            <w:szCs w:val="22"/>
          </w:rPr>
          <w:t>Υπουργείου Εργασίας, Κοινωνικής Ασφάλισης &amp; Κοινωνικής Αλληλεγγύης</w:t>
        </w:r>
      </w:hyperlink>
      <w:r>
        <w:rPr>
          <w:rFonts w:ascii="Book Antiqua" w:hAnsi="Book Antiqua" w:cs="Book Antiqua"/>
          <w:color w:val="00000A"/>
          <w:sz w:val="22"/>
          <w:szCs w:val="22"/>
        </w:rPr>
        <w:t xml:space="preserve"> και των αρμόδιων υπηρεσιών του, προάγει τα θέματα ασφάλειας και υγείας στην εργασία σε εθνικό επίπεδο διαμορφώνοντας τη σχετική Εθνική Στρατηγική και τις επιμέρους πολιτικές ΥΑΕ, βασιζόμενη στην τριμερή εκπροσώπηση και τον κοινωνικό διάλογο, όπου δίνεται ιδιαίτερη έμφαση στην ισόρροπη συμμετοχή εργαζομένων και εργοδοτών στη διαδικασία διαβούλευσης για το σχεδιασμό πολιτικών και τη λήψη αποφάσεων, στο ευρύτερο πλαίσιο διαχείρισης των θεμάτων Υ&amp;Α της εργασίας σε εθνικό επίπεδο. </w:t>
      </w:r>
    </w:p>
    <w:p w:rsidR="00400289" w:rsidRDefault="00400289">
      <w:pPr>
        <w:jc w:val="both"/>
        <w:rPr>
          <w:rFonts w:ascii="Book Antiqua" w:hAnsi="Book Antiqua" w:cs="Book Antiqua"/>
        </w:rPr>
      </w:pPr>
    </w:p>
    <w:p w:rsidR="00400289" w:rsidRDefault="00400289">
      <w:pPr>
        <w:shd w:val="clear" w:color="auto" w:fill="E6E6E6"/>
        <w:jc w:val="both"/>
        <w:rPr>
          <w:rFonts w:ascii="Book Antiqua" w:hAnsi="Book Antiqua" w:cs="Book Antiqua"/>
          <w:b/>
          <w:bCs/>
          <w:i/>
          <w:iCs/>
        </w:rPr>
      </w:pPr>
      <w:r>
        <w:rPr>
          <w:rFonts w:ascii="Book Antiqua" w:hAnsi="Book Antiqua" w:cs="Book Antiqua"/>
          <w:b/>
          <w:bCs/>
        </w:rPr>
        <w:t>Β. ΑΞΙΟΛΟΓΗΣΗ ΣΤΡΑΤΗΓΙΚΗΣ 2010-2013</w:t>
      </w:r>
    </w:p>
    <w:p w:rsidR="00400289" w:rsidRDefault="00400289">
      <w:pPr>
        <w:spacing w:after="120"/>
        <w:jc w:val="both"/>
        <w:rPr>
          <w:rFonts w:ascii="Book Antiqua" w:hAnsi="Book Antiqua" w:cs="Book Antiqua"/>
          <w:i/>
          <w:iCs/>
        </w:rPr>
      </w:pPr>
      <w:r>
        <w:rPr>
          <w:rFonts w:ascii="Book Antiqua" w:hAnsi="Book Antiqua" w:cs="Book Antiqua"/>
        </w:rPr>
        <w:t xml:space="preserve">Η Εθνική Στρατηγική για την Υγεία και την Ασφάλεια στην Εργασία (ΕΣΥΑΕ) της περιόδου 2010-2013, παρουσίασε ένα συνεκτικό σύνολο πολιτικών και παρεμβάσεων για την υγεία και ασφάλεια στην εργασία στην Ελλάδα, το οποίο συνοδεύτηκε από πρόγραμμα δράσεων με χρονικό προσδιορισμό για την εφαρμογή στην πράξη των κατευθύνσεων που τέθηκαν από αυτή. </w:t>
      </w:r>
    </w:p>
    <w:p w:rsidR="00400289" w:rsidRDefault="00400289">
      <w:pPr>
        <w:spacing w:after="120"/>
        <w:jc w:val="both"/>
        <w:rPr>
          <w:rFonts w:ascii="Book Antiqua" w:hAnsi="Book Antiqua" w:cs="Book Antiqua"/>
          <w:i/>
          <w:iCs/>
        </w:rPr>
      </w:pPr>
      <w:r>
        <w:rPr>
          <w:rFonts w:ascii="Book Antiqua" w:hAnsi="Book Antiqua" w:cs="Book Antiqua"/>
        </w:rPr>
        <w:t xml:space="preserve">Η αξιολόγησή της ΕΣΥΑΕ που ακολούθησε την εφαρμογή κατέδειξε το γεγονός ότι σε γενικές γραμμές ικανοποίησε αρκετούς από τους τιθέμενους στόχους, ενώ υπήρξε απόκλιση από ορισμένους. Η αξιολόγησή της ανέδειξε πρωτίστως ότι η κατάρτιση ενός ολοκληρωμένου σχεδίου για την πολιτική στην ΥΑΕ, με στρατηγικούς στόχους, άξονες προτεραιότητας, επιμέρους και συγκεκριμένες δράσεις και χρονοδιαγράμματα, αποτελεί μια πρωτοβουλία που αφενός απαιτεί την απαραίτητη πολιτική βούληση για την περαιτέρω  προαγωγή της υγείας και ασφάλειας στην εργασία, αφετέρου την ετοιμότητα και ωριμότητα της Διοίκησης να οργανώσει, να συντονίσει και να παρακολουθήσει αυτήν την προσπάθεια με πιο συστηματικό και αποτελεσματικό τρόπο. </w:t>
      </w:r>
    </w:p>
    <w:p w:rsidR="00400289" w:rsidRDefault="00400289">
      <w:pPr>
        <w:jc w:val="both"/>
        <w:rPr>
          <w:rFonts w:ascii="Book Antiqua" w:hAnsi="Book Antiqua" w:cs="Book Antiqua"/>
        </w:rPr>
      </w:pPr>
    </w:p>
    <w:p w:rsidR="00400289" w:rsidRDefault="00400289">
      <w:pPr>
        <w:shd w:val="clear" w:color="auto" w:fill="E6E6E6"/>
        <w:spacing w:after="120"/>
        <w:jc w:val="both"/>
        <w:rPr>
          <w:rFonts w:ascii="Book Antiqua" w:hAnsi="Book Antiqua" w:cs="Book Antiqua"/>
          <w:b/>
          <w:bCs/>
          <w:i/>
          <w:iCs/>
        </w:rPr>
      </w:pPr>
      <w:r>
        <w:rPr>
          <w:rFonts w:ascii="Book Antiqua" w:hAnsi="Book Antiqua" w:cs="Book Antiqua"/>
          <w:b/>
          <w:bCs/>
        </w:rPr>
        <w:t>Γ. ΣΤΡΑΤΗΓΙΚΗ ΓΙΑ ΤΗΝ ΥΑΕ 2016-2020</w:t>
      </w:r>
    </w:p>
    <w:p w:rsidR="00400289" w:rsidRDefault="00400289">
      <w:pPr>
        <w:spacing w:after="120"/>
        <w:jc w:val="both"/>
        <w:rPr>
          <w:rFonts w:ascii="Book Antiqua" w:hAnsi="Book Antiqua" w:cs="Book Antiqua"/>
          <w:i/>
          <w:iCs/>
        </w:rPr>
      </w:pPr>
      <w:r>
        <w:rPr>
          <w:rFonts w:ascii="Book Antiqua" w:hAnsi="Book Antiqua" w:cs="Book Antiqua"/>
        </w:rPr>
        <w:t>Η ανάγκη ικανοποίησης των στόχων που τέθηκαν στην προηγούμενη στρατηγική που παρουσίασαν αποκλίσεις αλλά και ανταπόκρισης στη νέα σύνθετη εργασιακή πραγματικότητα που έχει επιφέρει ραγδαίες αλλαγές στους όρους και τις συνθήκες εργασίας σε συνδυασμό με τις τεχνολογικές εξελίξεις και την ανάπτυξη νέων και μεταβαλλόμενων κινδύνων για την υγεία την ασφάλεια, απαιτούν τη χάραξη μιας νέας και συστηματικής στρατηγικής προσέγγισης της Υγείας και της Ασφάλειας στην Εργασία.</w:t>
      </w:r>
    </w:p>
    <w:p w:rsidR="00400289" w:rsidRDefault="00400289">
      <w:pPr>
        <w:spacing w:after="120"/>
        <w:jc w:val="both"/>
        <w:rPr>
          <w:rFonts w:ascii="Book Antiqua" w:hAnsi="Book Antiqua" w:cs="Book Antiqua"/>
          <w:i/>
          <w:iCs/>
        </w:rPr>
      </w:pPr>
      <w:r>
        <w:rPr>
          <w:rFonts w:ascii="Book Antiqua" w:hAnsi="Book Antiqua" w:cs="Book Antiqua"/>
        </w:rPr>
        <w:t xml:space="preserve">Ο νέος στρατηγικός σχεδιασμός για την περίοδο 2016-2020 λαμβάνει υπόψη του τα παραπάνω δεδομένα και την πλούσια εμπειρία που αποκτήθηκε, αξιοποιώντας παράλληλα και με ουσιαστικό τρόπο τον κοινωνικό διάλογο και θέτοντας ρεαλιστικούς και επιτεύξιμους στόχους με κυρίαρχο γνώμονα τις σύγχρονες εθνικές ανάγκες και προτεραιότητες, καθώς και τις υποχρεώσεις που απορρέουν από την ιδιότητα της χώρας ως κράτους μέλους της Ευρωπαϊκής Ένωσης αλλά και τα κατοχυρωμένα δικαιώματα στο πλαίσιο του δικαίου της ΕΕ στον τομέα της Υγείας και Ασφάλειας στην Εργασία (OSH </w:t>
      </w:r>
      <w:proofErr w:type="spellStart"/>
      <w:r>
        <w:rPr>
          <w:rFonts w:ascii="Book Antiqua" w:hAnsi="Book Antiqua" w:cs="Book Antiqua"/>
        </w:rPr>
        <w:t>acquis</w:t>
      </w:r>
      <w:proofErr w:type="spellEnd"/>
      <w:r>
        <w:rPr>
          <w:rFonts w:ascii="Book Antiqua" w:hAnsi="Book Antiqua" w:cs="Book Antiqua"/>
        </w:rPr>
        <w:t>).</w:t>
      </w:r>
    </w:p>
    <w:p w:rsidR="00400289" w:rsidRDefault="00400289" w:rsidP="00FE7DB5">
      <w:pPr>
        <w:spacing w:after="120"/>
        <w:jc w:val="center"/>
        <w:rPr>
          <w:rFonts w:ascii="Book Antiqua" w:hAnsi="Book Antiqua" w:cs="Book Antiqua"/>
          <w:b/>
          <w:bCs/>
          <w:i/>
          <w:iCs/>
        </w:rPr>
      </w:pPr>
      <w:r>
        <w:rPr>
          <w:rFonts w:ascii="Book Antiqua" w:hAnsi="Book Antiqua" w:cs="Book Antiqua"/>
          <w:b/>
          <w:bCs/>
        </w:rPr>
        <w:t>Όραμα της ΕΣΥΑΕ</w:t>
      </w:r>
    </w:p>
    <w:p w:rsidR="00400289" w:rsidRDefault="00400289" w:rsidP="00E84AEA">
      <w:pPr>
        <w:spacing w:after="120"/>
        <w:jc w:val="both"/>
        <w:rPr>
          <w:rFonts w:ascii="Book Antiqua" w:hAnsi="Book Antiqua" w:cs="Book Antiqua"/>
          <w:i/>
          <w:iCs/>
        </w:rPr>
      </w:pPr>
      <w:r>
        <w:rPr>
          <w:rFonts w:ascii="Book Antiqua" w:hAnsi="Book Antiqua" w:cs="Book Antiqua"/>
        </w:rPr>
        <w:t xml:space="preserve"> «Δημιουργία περισσότερο ασφαλών, υγιών και παραγωγικών χώρων εργασίας στον ιδιωτικό και στο δημόσιο τομέα που θα διασφαλίζουν την υγεία και θα προάγουν την ευεξία/ευημερία των εργαζομένων και παράλληλα θα συμβάλουν στη βιωσιμότητα των επιχειρήσεων και θα στηρίζουν την ανάπτυξη της οικονομίας.»</w:t>
      </w:r>
    </w:p>
    <w:p w:rsidR="00400289" w:rsidRDefault="00400289">
      <w:pPr>
        <w:spacing w:after="120"/>
        <w:jc w:val="both"/>
        <w:rPr>
          <w:rFonts w:ascii="Book Antiqua" w:hAnsi="Book Antiqua" w:cs="Book Antiqua"/>
          <w:b/>
          <w:bCs/>
        </w:rPr>
      </w:pPr>
    </w:p>
    <w:p w:rsidR="00400289" w:rsidRDefault="00400289" w:rsidP="00FE7DB5">
      <w:pPr>
        <w:spacing w:after="120"/>
        <w:jc w:val="center"/>
        <w:rPr>
          <w:rFonts w:ascii="Book Antiqua" w:hAnsi="Book Antiqua" w:cs="Book Antiqua"/>
          <w:b/>
          <w:bCs/>
          <w:i/>
          <w:iCs/>
        </w:rPr>
      </w:pPr>
      <w:r>
        <w:rPr>
          <w:rFonts w:ascii="Book Antiqua" w:hAnsi="Book Antiqua" w:cs="Book Antiqua"/>
          <w:b/>
          <w:bCs/>
        </w:rPr>
        <w:t>Στρατηγικοί στόχοι</w:t>
      </w:r>
    </w:p>
    <w:p w:rsidR="00400289" w:rsidRDefault="00400289">
      <w:pPr>
        <w:numPr>
          <w:ilvl w:val="0"/>
          <w:numId w:val="4"/>
        </w:numPr>
        <w:jc w:val="both"/>
        <w:rPr>
          <w:rFonts w:ascii="Book Antiqua" w:hAnsi="Book Antiqua" w:cs="Book Antiqua"/>
          <w:i/>
          <w:iCs/>
        </w:rPr>
      </w:pPr>
      <w:r>
        <w:rPr>
          <w:rFonts w:ascii="Book Antiqua" w:hAnsi="Book Antiqua" w:cs="Book Antiqua"/>
        </w:rPr>
        <w:t xml:space="preserve">Βελτίωση και ενδυνάμωση του Εθνικού Συστήματος Υγείας και Ασφάλειας στην Εργασία </w:t>
      </w:r>
    </w:p>
    <w:p w:rsidR="00400289" w:rsidRDefault="00400289">
      <w:pPr>
        <w:numPr>
          <w:ilvl w:val="0"/>
          <w:numId w:val="4"/>
        </w:numPr>
        <w:jc w:val="both"/>
        <w:rPr>
          <w:rFonts w:ascii="Book Antiqua" w:hAnsi="Book Antiqua" w:cs="Book Antiqua"/>
          <w:i/>
          <w:iCs/>
        </w:rPr>
      </w:pPr>
      <w:r>
        <w:rPr>
          <w:rFonts w:ascii="Book Antiqua" w:hAnsi="Book Antiqua" w:cs="Book Antiqua"/>
        </w:rPr>
        <w:t>Υποστήριξη και καλλιέργεια νοοτροπίας πρόληψης των κινδύνων στην εργασία με τη συμμετοχή όλων, μέσω της εκπαίδευσης, της κατάρτισης και της ενημέρωσης.</w:t>
      </w:r>
    </w:p>
    <w:p w:rsidR="00400289" w:rsidRDefault="00400289">
      <w:pPr>
        <w:numPr>
          <w:ilvl w:val="0"/>
          <w:numId w:val="4"/>
        </w:numPr>
        <w:jc w:val="both"/>
        <w:rPr>
          <w:rFonts w:ascii="Book Antiqua" w:hAnsi="Book Antiqua" w:cs="Book Antiqua"/>
          <w:i/>
          <w:iCs/>
        </w:rPr>
      </w:pPr>
      <w:r>
        <w:rPr>
          <w:rFonts w:ascii="Book Antiqua" w:hAnsi="Book Antiqua" w:cs="Book Antiqua"/>
        </w:rPr>
        <w:t xml:space="preserve">Συστηματοποίηση και βελτίωση των διαδικασιών διάγνωσης, αναγγελίας και  καταγραφής των εργατικών ατυχημάτων και των επαγγελματικών ασθενειών. Ενδυνάμωση των πολιτικών και των μέτρων πρόληψης των εργατικών ατυχημάτων και των σχετιζόμενων με την εργασία ασθενειών (επαγγελματικών ασθενειών), για όλους τους εργαζομένους. </w:t>
      </w:r>
    </w:p>
    <w:p w:rsidR="00400289" w:rsidRDefault="00400289" w:rsidP="00FE7DB5">
      <w:pPr>
        <w:numPr>
          <w:ilvl w:val="0"/>
          <w:numId w:val="4"/>
        </w:numPr>
        <w:rPr>
          <w:rFonts w:ascii="Book Antiqua" w:hAnsi="Book Antiqua" w:cs="Book Antiqua"/>
          <w:i/>
          <w:iCs/>
        </w:rPr>
      </w:pPr>
      <w:r>
        <w:rPr>
          <w:rFonts w:ascii="Book Antiqua" w:hAnsi="Book Antiqua" w:cs="Book Antiqua"/>
        </w:rPr>
        <w:lastRenderedPageBreak/>
        <w:t xml:space="preserve">Αντιμετώπιση νέων και αναδυόμενων κινδύνων για την υγεία και ασφάλεια </w:t>
      </w:r>
      <w:proofErr w:type="spellStart"/>
      <w:r>
        <w:rPr>
          <w:rFonts w:ascii="Book Antiqua" w:hAnsi="Book Antiqua" w:cs="Book Antiqua"/>
        </w:rPr>
        <w:t>στηνεργασία</w:t>
      </w:r>
      <w:proofErr w:type="spellEnd"/>
      <w:r>
        <w:rPr>
          <w:rFonts w:ascii="Book Antiqua" w:hAnsi="Book Antiqua" w:cs="Book Antiqua"/>
        </w:rPr>
        <w:t xml:space="preserve"> </w:t>
      </w:r>
      <w:r>
        <w:rPr>
          <w:rFonts w:ascii="Book Antiqua" w:hAnsi="Book Antiqua" w:cs="Book Antiqua"/>
        </w:rPr>
        <w:br/>
      </w:r>
    </w:p>
    <w:p w:rsidR="00400289" w:rsidRDefault="00400289" w:rsidP="00FE7DB5">
      <w:pPr>
        <w:spacing w:after="120"/>
        <w:jc w:val="center"/>
        <w:rPr>
          <w:rFonts w:ascii="Book Antiqua" w:hAnsi="Book Antiqua" w:cs="Book Antiqua"/>
          <w:b/>
          <w:bCs/>
          <w:i/>
          <w:iCs/>
        </w:rPr>
      </w:pPr>
      <w:r>
        <w:rPr>
          <w:rFonts w:ascii="Book Antiqua" w:hAnsi="Book Antiqua" w:cs="Book Antiqua"/>
          <w:b/>
          <w:bCs/>
        </w:rPr>
        <w:t>Άξονες προτεραιοτήτων</w:t>
      </w:r>
    </w:p>
    <w:p w:rsidR="00400289" w:rsidRDefault="00400289">
      <w:pPr>
        <w:spacing w:after="120"/>
        <w:jc w:val="both"/>
        <w:rPr>
          <w:rFonts w:ascii="Book Antiqua" w:hAnsi="Book Antiqua" w:cs="Book Antiqua"/>
          <w:i/>
          <w:iCs/>
        </w:rPr>
      </w:pPr>
      <w:r>
        <w:rPr>
          <w:rFonts w:ascii="Book Antiqua" w:hAnsi="Book Antiqua" w:cs="Book Antiqua"/>
        </w:rPr>
        <w:t xml:space="preserve">Ο Στρατηγικός σχεδιασμός συνίσταται σε 10 άξονες προτεραιότητας οι οποίοι εξειδικεύονται με συγκεκριμένες δράσεις / χρονοδιάγραμμα / φορείς υλοποίησης.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Βελτίωση θεσμών και υποδομών του Εθνικού Συστήματος Ασφάλειας και Υγείας στην Εργασία (Εθνικό Σύστημα ΥΑΕ)</w:t>
      </w:r>
    </w:p>
    <w:p w:rsidR="00400289" w:rsidRDefault="00400289">
      <w:pPr>
        <w:spacing w:after="120"/>
        <w:jc w:val="both"/>
        <w:rPr>
          <w:rFonts w:ascii="Book Antiqua" w:hAnsi="Book Antiqua" w:cs="Book Antiqua"/>
          <w:i/>
          <w:iCs/>
        </w:rPr>
      </w:pPr>
      <w:r>
        <w:rPr>
          <w:rFonts w:ascii="Book Antiqua" w:hAnsi="Book Antiqua" w:cs="Book Antiqua"/>
        </w:rPr>
        <w:t>α. Ανασυγκρότηση του  Κέντρου Υγείας και Ασφάλειας στην Εργασία (ΚΥΑΕ)</w:t>
      </w:r>
    </w:p>
    <w:p w:rsidR="00400289" w:rsidRDefault="00400289">
      <w:pPr>
        <w:spacing w:after="120"/>
        <w:jc w:val="both"/>
        <w:rPr>
          <w:rFonts w:ascii="Book Antiqua" w:hAnsi="Book Antiqua" w:cs="Book Antiqua"/>
          <w:i/>
          <w:iCs/>
        </w:rPr>
      </w:pPr>
      <w:r>
        <w:rPr>
          <w:rFonts w:ascii="Book Antiqua" w:hAnsi="Book Antiqua" w:cs="Book Antiqua"/>
        </w:rPr>
        <w:t>β. Διασύνδεση του Εθνικού Συστήματος Ασφάλειας &amp; Υγείας στην Εργασία (</w:t>
      </w:r>
      <w:proofErr w:type="spellStart"/>
      <w:r>
        <w:rPr>
          <w:rFonts w:ascii="Book Antiqua" w:hAnsi="Book Antiqua" w:cs="Book Antiqua"/>
        </w:rPr>
        <w:t>ΕΣυστΥΑΕ</w:t>
      </w:r>
      <w:proofErr w:type="spellEnd"/>
      <w:r>
        <w:rPr>
          <w:rFonts w:ascii="Book Antiqua" w:hAnsi="Book Antiqua" w:cs="Book Antiqua"/>
        </w:rPr>
        <w:t xml:space="preserve">) με το Εθνικό Σύστημα Υγείας (ΕΣΥ), </w:t>
      </w:r>
    </w:p>
    <w:p w:rsidR="00400289" w:rsidRDefault="00400289">
      <w:pPr>
        <w:spacing w:after="120"/>
        <w:jc w:val="both"/>
        <w:rPr>
          <w:rFonts w:ascii="Book Antiqua" w:hAnsi="Book Antiqua" w:cs="Book Antiqua"/>
          <w:i/>
          <w:iCs/>
        </w:rPr>
      </w:pPr>
      <w:r>
        <w:rPr>
          <w:rFonts w:ascii="Book Antiqua" w:hAnsi="Book Antiqua" w:cs="Book Antiqua"/>
        </w:rPr>
        <w:t>γ. Βελτίωση και οργάνωση του συστήματος καταγραφής της επαγγελματικής νοσηρότητας, μέσω του Συστήματος Ασφάλισης με λειτουργικό επανασχεδιασμό των μεθόδων και διαδικασιών αναγγελίας, αναγνώρισης και καταγραφής των εργατικών ατυχημάτων και των επαγγελματικών ασθενειών σύμφωνα με τα ευρωπαϊκά πρότυπα</w:t>
      </w:r>
    </w:p>
    <w:p w:rsidR="00400289" w:rsidRDefault="00400289">
      <w:pPr>
        <w:spacing w:after="120"/>
        <w:jc w:val="both"/>
        <w:rPr>
          <w:rFonts w:ascii="Book Antiqua" w:hAnsi="Book Antiqua" w:cs="Book Antiqua"/>
          <w:i/>
          <w:iCs/>
        </w:rPr>
      </w:pPr>
      <w:r>
        <w:rPr>
          <w:rFonts w:ascii="Book Antiqua" w:hAnsi="Book Antiqua" w:cs="Book Antiqua"/>
        </w:rPr>
        <w:t>δ. Δημιουργία μελετητικής ομάδας, με τη συμμετοχή των κοινωνικών εταίρων, για τη διερεύνηση των προϋποθέσεων λειτουργίας «Φορέα Ασφάλισης Επαγγελματικού Κινδύνου» στα πρότυπα των χωρών της ΕΕ.</w:t>
      </w:r>
    </w:p>
    <w:p w:rsidR="00400289" w:rsidRDefault="00400289">
      <w:pPr>
        <w:spacing w:after="120"/>
        <w:jc w:val="both"/>
        <w:rPr>
          <w:rFonts w:ascii="Book Antiqua" w:hAnsi="Book Antiqua" w:cs="Book Antiqua"/>
          <w:i/>
          <w:iCs/>
        </w:rPr>
      </w:pPr>
      <w:r>
        <w:rPr>
          <w:rFonts w:ascii="Book Antiqua" w:hAnsi="Book Antiqua" w:cs="Book Antiqua"/>
        </w:rPr>
        <w:t>ε. Διοικητική και ποιοτική αναβάθμιση της επιτελικής υπηρεσίας για την ΥΑΕ του Υπουργείου Εργασίας.</w:t>
      </w:r>
    </w:p>
    <w:p w:rsidR="00400289" w:rsidRPr="00EA3649" w:rsidRDefault="00400289">
      <w:pPr>
        <w:spacing w:after="120"/>
        <w:jc w:val="both"/>
        <w:rPr>
          <w:rFonts w:ascii="Book Antiqua" w:hAnsi="Book Antiqua" w:cs="Book Antiqua"/>
          <w:i/>
          <w:iCs/>
        </w:rPr>
      </w:pPr>
      <w:r>
        <w:rPr>
          <w:rFonts w:ascii="Book Antiqua" w:hAnsi="Book Antiqua" w:cs="Book Antiqua"/>
        </w:rPr>
        <w:t xml:space="preserve">στ. </w:t>
      </w:r>
      <w:r w:rsidRPr="00EA3649">
        <w:rPr>
          <w:rFonts w:ascii="Book Antiqua" w:hAnsi="Book Antiqua" w:cs="Book Antiqua"/>
        </w:rPr>
        <w:t>Ενίσχυση/στελέχωση/τεχνολογική αναβάθμιση των υπηρεσιών Επιθεώρησης Ασφάλειας και Υγείας του Σ.ΕΠ.Ε.</w:t>
      </w:r>
    </w:p>
    <w:p w:rsidR="00400289" w:rsidRDefault="00400289">
      <w:pPr>
        <w:spacing w:after="120"/>
        <w:jc w:val="both"/>
        <w:rPr>
          <w:rFonts w:ascii="Book Antiqua" w:hAnsi="Book Antiqua" w:cs="Book Antiqua"/>
          <w:i/>
          <w:iCs/>
        </w:rPr>
      </w:pPr>
      <w:r w:rsidRPr="00EA3649">
        <w:rPr>
          <w:rFonts w:ascii="Book Antiqua" w:hAnsi="Book Antiqua" w:cs="Book Antiqua"/>
        </w:rPr>
        <w:t>ζ. Αναβάθμιση και ενδυνάμωση του ρόλου του Συμβουλίου Υγείας και Ασφάλειας των Εργαζομένων (ΣΥΑΕ), με στόχο να συμμετέχει ενεργά στη χάραξη, παρακολούθηση και αξιολόγηση των πολιτικών για την ΥΑΕ, συνδυάζοντας τις θέσεις των κοινωνικών εταίρων, καθώς και τις απόψεις των επιστημονικών και κοινωνικών φορέων.  Θεσμική ένταξη του ΕΛΙ.ΝΥ.Α.Ε. στο ΣΥΑΕ ως ισότιμο μέλος.</w:t>
      </w:r>
    </w:p>
    <w:p w:rsidR="00400289" w:rsidRDefault="00400289">
      <w:pPr>
        <w:spacing w:after="120"/>
        <w:jc w:val="both"/>
        <w:rPr>
          <w:rFonts w:ascii="Book Antiqua" w:hAnsi="Book Antiqua" w:cs="Book Antiqua"/>
          <w:highlight w:val="yellow"/>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 xml:space="preserve">Απλούστευση και βελτίωση του νομοθετικού πλαισίου για την ΥΑΕ </w:t>
      </w:r>
    </w:p>
    <w:p w:rsidR="00400289" w:rsidRDefault="00400289">
      <w:pPr>
        <w:spacing w:after="120"/>
        <w:ind w:left="720"/>
        <w:jc w:val="both"/>
        <w:rPr>
          <w:rFonts w:ascii="Book Antiqua" w:hAnsi="Book Antiqua" w:cs="Book Antiqua"/>
          <w:i/>
          <w:iCs/>
        </w:rPr>
      </w:pPr>
      <w:r>
        <w:rPr>
          <w:rFonts w:ascii="Book Antiqua" w:hAnsi="Book Antiqua" w:cs="Book Antiqua"/>
        </w:rPr>
        <w:t>α.    Ενσωμάτωση των νέων Οδηγιών της ΕΕ σε εθνικό δίκαιο.</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Επανεξέταση του νομοθετικού πλαισίου για την υγεία και ασφάλεια στην εργασία με έμφαση στην ποιοτική αναβάθμιση των θεσμών παροχής υπηρεσιών προστασίας και πρόληψης, στη θέσπιση νομοθετικών </w:t>
      </w:r>
      <w:r>
        <w:rPr>
          <w:rFonts w:ascii="Book Antiqua" w:hAnsi="Book Antiqua" w:cs="Book Antiqua"/>
        </w:rPr>
        <w:lastRenderedPageBreak/>
        <w:t>προβλέψεων για την προστασία από νέους και αναδυόμενους κινδύνους (π.χ. ψυχοκοινωνικούς παράγοντες κινδύνου, γήρανση του εργατικού δυναμικού και μεγάλης ηλικίας εργαζόμενοι κ.α.).</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γ.    Κύρωση Διεθνών Συμβάσεων Εργασίας για την ΥΑΕ. </w:t>
      </w:r>
    </w:p>
    <w:p w:rsidR="00400289" w:rsidRDefault="00400289">
      <w:pPr>
        <w:spacing w:after="120"/>
        <w:ind w:left="7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Ενίσχυση εφαρμογής της νομοθεσίας για την ΥΑΕ</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Ενίσχυση εφαρμογής νομοθεσίας στο Δημόσιο: Δημιουργία σε κάθε Υπουργείο και σε κάθε ΝΠΔΔ και ΟΤΑ, οργανωμένης δομής για την παροχή υπηρεσιών προστασίας και πρόληψης όσον αφορά στην ΥΑΕ, με σχετική απόφαση του αρμόδιου για όλο το δημόσιο τομέα Υπουργείου Εσωτερικών.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Βελτίωση της αποτελεσματικότητας των κυρώσεων της Επιθεώρησης Εργασίας κατά των </w:t>
      </w:r>
      <w:proofErr w:type="spellStart"/>
      <w:r>
        <w:rPr>
          <w:rFonts w:ascii="Book Antiqua" w:hAnsi="Book Antiqua" w:cs="Book Antiqua"/>
        </w:rPr>
        <w:t>παραβατικών</w:t>
      </w:r>
      <w:proofErr w:type="spellEnd"/>
      <w:r>
        <w:rPr>
          <w:rFonts w:ascii="Book Antiqua" w:hAnsi="Book Antiqua" w:cs="Book Antiqua"/>
        </w:rPr>
        <w:t xml:space="preserve"> συμπεριφορών και αναζήτηση κινήτρων.</w:t>
      </w:r>
    </w:p>
    <w:p w:rsidR="00400289" w:rsidRDefault="00400289">
      <w:pPr>
        <w:spacing w:after="120"/>
        <w:ind w:left="1080" w:hanging="360"/>
        <w:jc w:val="both"/>
        <w:rPr>
          <w:rFonts w:ascii="Book Antiqua" w:hAnsi="Book Antiqua" w:cs="Book Antiqua"/>
          <w:i/>
          <w:iCs/>
        </w:rPr>
      </w:pPr>
      <w:r>
        <w:rPr>
          <w:rFonts w:ascii="Book Antiqua" w:hAnsi="Book Antiqua" w:cs="Book Antiqua"/>
        </w:rPr>
        <w:t>γ. Ενεργοποίηση Εθνικού Σημείου Επαφής του "Ευρωπαϊκού Συστήματος Διαχείρισης της Πληροφόρησης για τα θέματα ΥΑΕ" (</w:t>
      </w:r>
      <w:proofErr w:type="spellStart"/>
      <w:r>
        <w:rPr>
          <w:rFonts w:ascii="Book Antiqua" w:hAnsi="Book Antiqua" w:cs="Book Antiqua"/>
        </w:rPr>
        <w:t>European</w:t>
      </w:r>
      <w:proofErr w:type="spellEnd"/>
      <w:r>
        <w:rPr>
          <w:rFonts w:ascii="Book Antiqua" w:hAnsi="Book Antiqua" w:cs="Book Antiqua"/>
        </w:rPr>
        <w:t xml:space="preserve"> OSH </w:t>
      </w:r>
      <w:proofErr w:type="spellStart"/>
      <w:r>
        <w:rPr>
          <w:rFonts w:ascii="Book Antiqua" w:hAnsi="Book Antiqua" w:cs="Book Antiqua"/>
        </w:rPr>
        <w:t>Information</w:t>
      </w:r>
      <w:proofErr w:type="spellEnd"/>
      <w:r>
        <w:rPr>
          <w:rFonts w:ascii="Book Antiqua" w:hAnsi="Book Antiqua" w:cs="Book Antiqua"/>
        </w:rPr>
        <w:t xml:space="preserve"> </w:t>
      </w:r>
      <w:proofErr w:type="spellStart"/>
      <w:r>
        <w:rPr>
          <w:rFonts w:ascii="Book Antiqua" w:hAnsi="Book Antiqua" w:cs="Book Antiqua"/>
        </w:rPr>
        <w:t>System</w:t>
      </w:r>
      <w:proofErr w:type="spellEnd"/>
      <w:r>
        <w:rPr>
          <w:rFonts w:ascii="Book Antiqua" w:hAnsi="Book Antiqua" w:cs="Book Antiqua"/>
        </w:rPr>
        <w:t>). Ανάπτυξη βάση πληροφόρησης με άντληση στοιχείων για έκθεση σε παράγοντες  από ΣΕΠΕ, ΕΛ.ΙΝ.Υ.Α.Ε και άλλες πηγές.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δ.  Αξιολόγηση, εκσυγχρονισμός και βελτίωση εφαρμογής της νομοθεσίας για τους θεσμούς  ΥΑΕ (ΕΣΥΠΠ, ΕΞΥΠΠ, ΕΥΑΕ). </w:t>
      </w:r>
    </w:p>
    <w:p w:rsidR="00400289" w:rsidRDefault="00400289">
      <w:pPr>
        <w:spacing w:after="120"/>
        <w:ind w:left="144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Στήριξη μικρομεσαίων και πολύ μικρών επιχειρήσεων</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Ανάπτυξη νέων διαδικτυακών, </w:t>
      </w:r>
      <w:proofErr w:type="spellStart"/>
      <w:r>
        <w:rPr>
          <w:rFonts w:ascii="Book Antiqua" w:hAnsi="Book Antiqua" w:cs="Book Antiqua"/>
        </w:rPr>
        <w:t>διαδραστικών</w:t>
      </w:r>
      <w:proofErr w:type="spellEnd"/>
      <w:r>
        <w:rPr>
          <w:rFonts w:ascii="Book Antiqua" w:hAnsi="Book Antiqua" w:cs="Book Antiqua"/>
        </w:rPr>
        <w:t xml:space="preserve">, κλαδικών εργαλείων </w:t>
      </w:r>
      <w:proofErr w:type="spellStart"/>
      <w:r>
        <w:rPr>
          <w:rFonts w:ascii="Book Antiqua" w:hAnsi="Book Antiqua" w:cs="Book Antiqua"/>
        </w:rPr>
        <w:t>OiRA</w:t>
      </w:r>
      <w:proofErr w:type="spellEnd"/>
      <w:r>
        <w:rPr>
          <w:rFonts w:ascii="Book Antiqua" w:hAnsi="Book Antiqua" w:cs="Book Antiqua"/>
        </w:rPr>
        <w:t xml:space="preserve"> (</w:t>
      </w:r>
      <w:proofErr w:type="spellStart"/>
      <w:r>
        <w:rPr>
          <w:rFonts w:ascii="Book Antiqua" w:hAnsi="Book Antiqua" w:cs="Book Antiqua"/>
        </w:rPr>
        <w:t>on</w:t>
      </w:r>
      <w:proofErr w:type="spellEnd"/>
      <w:r>
        <w:rPr>
          <w:rFonts w:ascii="Book Antiqua" w:hAnsi="Book Antiqua" w:cs="Book Antiqua"/>
        </w:rPr>
        <w:t>-</w:t>
      </w:r>
      <w:proofErr w:type="spellStart"/>
      <w:r>
        <w:rPr>
          <w:rFonts w:ascii="Book Antiqua" w:hAnsi="Book Antiqua" w:cs="Book Antiqua"/>
        </w:rPr>
        <w:t>lineriskassessmenttools</w:t>
      </w:r>
      <w:proofErr w:type="spellEnd"/>
      <w:r>
        <w:rPr>
          <w:rFonts w:ascii="Book Antiqua" w:hAnsi="Book Antiqua" w:cs="Book Antiqua"/>
        </w:rPr>
        <w:t xml:space="preserve">). Υλοποίηση από Υπουργείο Εργασίας &amp; ΕΛ.ΙΝ.Υ.Α.Ε.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Διάδοση εργαλείων Εκτίμησης Επαγγελματικού Κινδύνου (ΕΕΚ) - συνεργασίες. </w:t>
      </w:r>
    </w:p>
    <w:p w:rsidR="00400289" w:rsidRDefault="00400289">
      <w:pPr>
        <w:spacing w:after="120"/>
        <w:ind w:left="1080" w:hanging="360"/>
        <w:jc w:val="both"/>
        <w:rPr>
          <w:rFonts w:ascii="Book Antiqua" w:hAnsi="Book Antiqua" w:cs="Book Antiqua"/>
          <w:i/>
          <w:iCs/>
        </w:rPr>
      </w:pPr>
      <w:r>
        <w:rPr>
          <w:rFonts w:ascii="Book Antiqua" w:hAnsi="Book Antiqua" w:cs="Book Antiqua"/>
        </w:rPr>
        <w:t>γ.   Οργάνωση ημερίδων και επιμορφωτικών σεμιναρίων, παραγωγή εκδόσεων σε έντυπη και ηλεκτρονική μορφή, λειτουργία σημείων πληροφόρησης (</w:t>
      </w:r>
      <w:proofErr w:type="spellStart"/>
      <w:r>
        <w:rPr>
          <w:rFonts w:ascii="Book Antiqua" w:hAnsi="Book Antiqua" w:cs="Book Antiqua"/>
        </w:rPr>
        <w:t>infopoints</w:t>
      </w:r>
      <w:proofErr w:type="spellEnd"/>
      <w:r>
        <w:rPr>
          <w:rFonts w:ascii="Book Antiqua" w:hAnsi="Book Antiqua" w:cs="Book Antiqua"/>
        </w:rPr>
        <w:t xml:space="preserve">) σε χώρους με ευρύ κοινό. Εγκατάσταση </w:t>
      </w:r>
      <w:proofErr w:type="spellStart"/>
      <w:r>
        <w:rPr>
          <w:rFonts w:ascii="Book Antiqua" w:hAnsi="Book Antiqua" w:cs="Book Antiqua"/>
        </w:rPr>
        <w:t>Info</w:t>
      </w:r>
      <w:proofErr w:type="spellEnd"/>
      <w:r>
        <w:rPr>
          <w:rFonts w:ascii="Book Antiqua" w:hAnsi="Book Antiqua" w:cs="Book Antiqua"/>
        </w:rPr>
        <w:t xml:space="preserve"> </w:t>
      </w:r>
      <w:proofErr w:type="spellStart"/>
      <w:r>
        <w:rPr>
          <w:rFonts w:ascii="Book Antiqua" w:hAnsi="Book Antiqua" w:cs="Book Antiqua"/>
        </w:rPr>
        <w:t>points</w:t>
      </w:r>
      <w:proofErr w:type="spellEnd"/>
      <w:r>
        <w:rPr>
          <w:rFonts w:ascii="Book Antiqua" w:hAnsi="Book Antiqua" w:cs="Book Antiqua"/>
        </w:rPr>
        <w:t xml:space="preserve"> για ΜΜΕ σε συνεργασία με φορείς των κοινωνικών εταίρων.</w:t>
      </w:r>
    </w:p>
    <w:p w:rsidR="00400289" w:rsidRDefault="00400289">
      <w:pPr>
        <w:spacing w:after="120"/>
        <w:ind w:left="144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Καλλιέργεια και προαγωγή νοοτροπίας πρόληψης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Δράσεις ενημέρωσης μέσω του Εθνικού Εστιακού Πόλου Πληροφόρησης και Τεκμηρίωσης (Πανευρωπαϊκές Εκστρατείες π.χ. δεύτερη πανευρωπαϊκή εκστρατεία για την περίοδο 2017-2018 με κεντρικό θέμα την «Προαγωγή </w:t>
      </w:r>
      <w:r>
        <w:rPr>
          <w:rFonts w:ascii="Book Antiqua" w:hAnsi="Book Antiqua" w:cs="Book Antiqua"/>
        </w:rPr>
        <w:lastRenderedPageBreak/>
        <w:t>νοοτροπίας πρόληψης όσον αφορά στις επικίνδυνες χημικές ουσίες, με έμφαση σε συγκεκριμένες ομάδες εργαζομένων»).</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Συνεργασίες Εθνικού Εστιακού Πόλου Πληροφόρησης και Τεκμηρίωσης με το Δίκτυο </w:t>
      </w:r>
      <w:proofErr w:type="spellStart"/>
      <w:r>
        <w:rPr>
          <w:rFonts w:ascii="Book Antiqua" w:hAnsi="Book Antiqua" w:cs="Book Antiqua"/>
        </w:rPr>
        <w:t>Enterprise</w:t>
      </w:r>
      <w:proofErr w:type="spellEnd"/>
      <w:r>
        <w:rPr>
          <w:rFonts w:ascii="Book Antiqua" w:hAnsi="Book Antiqua" w:cs="Book Antiqua"/>
        </w:rPr>
        <w:t xml:space="preserve"> </w:t>
      </w:r>
      <w:proofErr w:type="spellStart"/>
      <w:r>
        <w:rPr>
          <w:rFonts w:ascii="Book Antiqua" w:hAnsi="Book Antiqua" w:cs="Book Antiqua"/>
        </w:rPr>
        <w:t>Europe</w:t>
      </w:r>
      <w:proofErr w:type="spellEnd"/>
      <w:r>
        <w:rPr>
          <w:rFonts w:ascii="Book Antiqua" w:hAnsi="Book Antiqua" w:cs="Book Antiqua"/>
        </w:rPr>
        <w:t xml:space="preserve"> </w:t>
      </w:r>
      <w:proofErr w:type="spellStart"/>
      <w:r>
        <w:rPr>
          <w:rFonts w:ascii="Book Antiqua" w:hAnsi="Book Antiqua" w:cs="Book Antiqua"/>
        </w:rPr>
        <w:t>Network</w:t>
      </w:r>
      <w:proofErr w:type="spellEnd"/>
      <w:r>
        <w:rPr>
          <w:rFonts w:ascii="Book Antiqua" w:hAnsi="Book Antiqua" w:cs="Book Antiqua"/>
        </w:rPr>
        <w:t xml:space="preserve"> - </w:t>
      </w:r>
      <w:proofErr w:type="spellStart"/>
      <w:r>
        <w:rPr>
          <w:rFonts w:ascii="Book Antiqua" w:hAnsi="Book Antiqua" w:cs="Book Antiqua"/>
        </w:rPr>
        <w:t>Hellas</w:t>
      </w:r>
      <w:proofErr w:type="spellEnd"/>
      <w:r>
        <w:rPr>
          <w:rFonts w:ascii="Book Antiqua" w:hAnsi="Book Antiqua" w:cs="Book Antiqua"/>
        </w:rPr>
        <w:t xml:space="preserve"> (ΕΕΝ), το ΕΛ.ΙΝ.Υ.Α.Ε. και άλλους φορείς των κοινωνικών εταίρων για τη διάδοση της πληροφόρησης για την ΥΑΕ σε εθνικό, περιφερειακό και τοπικό επίπεδο αλλά και τη διεξαγωγή κοινών δράσεων στο πεδίο της ΥΑΕ και ειδικότερα για την παροχή τεχνικής υποστήριξης, συμβουλευτικής και καθοδήγησης προς τις μικρομεσαίες και τις πολύ μικρές επιχειρήσεις καθώς και για την καλλιέργεια και προαγωγή νοοτροπίας πρόληψης σε εργοδότες και εργαζόμενους στον τομέα αυτό.</w:t>
      </w:r>
    </w:p>
    <w:p w:rsidR="00400289" w:rsidRPr="00EA3649" w:rsidRDefault="00400289">
      <w:pPr>
        <w:tabs>
          <w:tab w:val="left" w:pos="1080"/>
        </w:tabs>
        <w:spacing w:after="120"/>
        <w:ind w:left="1080" w:hanging="360"/>
        <w:jc w:val="both"/>
        <w:rPr>
          <w:rFonts w:ascii="Book Antiqua" w:hAnsi="Book Antiqua" w:cs="Book Antiqua"/>
          <w:i/>
          <w:iCs/>
        </w:rPr>
      </w:pPr>
      <w:r>
        <w:rPr>
          <w:rFonts w:ascii="Book Antiqua" w:hAnsi="Book Antiqua" w:cs="Book Antiqua"/>
        </w:rPr>
        <w:t xml:space="preserve">γ. Δράσεις ενημέρωσης, διάδοσης πληροφόρησης και ευαισθητοποίησης, τόσο στο πλαίσιο του ετήσιου εορτασμού της Παγκόσμιας Ημέρας για την Ασφάλεια και Υγεία στην Εργασία (28η Απριλίου) και της σχετικής εκστρατείας που </w:t>
      </w:r>
      <w:r w:rsidRPr="00EA3649">
        <w:rPr>
          <w:rFonts w:ascii="Book Antiqua" w:hAnsi="Book Antiqua" w:cs="Book Antiqua"/>
        </w:rPr>
        <w:t xml:space="preserve">διοργανώνεται σε παγκόσμια κλίμακα από την Διεθνή Οργάνωση Εργασίας (ILO), όσο και κατόπιν </w:t>
      </w:r>
      <w:proofErr w:type="spellStart"/>
      <w:r w:rsidRPr="00EA3649">
        <w:rPr>
          <w:rFonts w:ascii="Book Antiqua" w:hAnsi="Book Antiqua" w:cs="Book Antiqua"/>
        </w:rPr>
        <w:t>adhoc</w:t>
      </w:r>
      <w:proofErr w:type="spellEnd"/>
      <w:r w:rsidRPr="00EA3649">
        <w:rPr>
          <w:rFonts w:ascii="Book Antiqua" w:hAnsi="Book Antiqua" w:cs="Book Antiqua"/>
        </w:rPr>
        <w:t xml:space="preserve"> αιτημάτων / πρωτοβουλιών φορέων, ή κλάδων οικονομικής δραστηριότητας ή μεμονωμένων επιχειρήσεων που απασχολούν μεγάλο αριθμό εργαζομένων.</w:t>
      </w:r>
    </w:p>
    <w:p w:rsidR="00400289" w:rsidRDefault="00400289">
      <w:pPr>
        <w:spacing w:after="120"/>
        <w:ind w:left="1080" w:hanging="360"/>
        <w:jc w:val="both"/>
        <w:rPr>
          <w:rFonts w:ascii="Book Antiqua" w:hAnsi="Book Antiqua" w:cs="Book Antiqua"/>
          <w:i/>
          <w:iCs/>
        </w:rPr>
      </w:pPr>
      <w:r w:rsidRPr="00EA3649">
        <w:rPr>
          <w:rFonts w:ascii="Book Antiqua" w:hAnsi="Book Antiqua" w:cs="Book Antiqua"/>
        </w:rPr>
        <w:t>δ.  Ενίσχυση πληροφοριακού ρόλου του ΣΕΠΕ για την έγκαιρη και έγκυρη διαμόρφωση νοοτροπίας πρόληψης στο πλαίσιο</w:t>
      </w:r>
      <w:r>
        <w:rPr>
          <w:rFonts w:ascii="Book Antiqua" w:hAnsi="Book Antiqua" w:cs="Book Antiqua"/>
        </w:rPr>
        <w:t xml:space="preserve"> των ελέγχων στους χώρους εργασίας. </w:t>
      </w: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Ενσωμάτωση της ΥΑΕ στην εκπαίδευση και την επαγγελματική κατάρτιση</w:t>
      </w:r>
    </w:p>
    <w:p w:rsidR="00400289" w:rsidRDefault="00400289">
      <w:pPr>
        <w:tabs>
          <w:tab w:val="left" w:pos="1080"/>
        </w:tabs>
        <w:spacing w:after="120"/>
        <w:ind w:left="1080" w:hanging="360"/>
        <w:jc w:val="both"/>
        <w:rPr>
          <w:rFonts w:ascii="Book Antiqua" w:hAnsi="Book Antiqua" w:cs="Book Antiqua"/>
          <w:i/>
          <w:iCs/>
        </w:rPr>
      </w:pPr>
      <w:r>
        <w:rPr>
          <w:rFonts w:ascii="Book Antiqua" w:hAnsi="Book Antiqua" w:cs="Book Antiqua"/>
        </w:rPr>
        <w:t xml:space="preserve">α.  Ενεργοποίηση του Δικτύου ένταξης των θεμάτων ΥΑΕ στην εκπαίδευση, σε συνεργασία με το Υπ. Παιδείας, το Ινστιτούτο Εκπαιδευτικής Πολιτικής-ΙΕΠ, το ΕΛ.ΙΝ.Υ.Α.Ε. και τους κοινωνικούς εταίρους.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Διερεύνηση κοινών πρωτοβουλιών μεταξύ του Υπουργείου Εργασίας, του Υπουργείου Παιδείας και των φορέων των κοινωνικών εταίρων για το θεσμό των προγραμμάτων μαθητείας ή άλλων σχετικών προγραμμάτων πρακτικής άσκησης και απόκτησης εργασιακής εμπειρίας -κυρίως από τον χώρο της τεχνικής εκπαίδευσης- για την καλύτερη ένταξη στον κόσμο της εργασίας. </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γ.  Εκπαίδευση των προϊσταμένων σχολικών μονάδων σε θέματα ΥΑΕ, σε συνεργασία με ΕΛ.ΙΝ.Υ.Α.Ε.  Κατάρτιση και συνεχής επιμόρφωση των άμεσα εμπλεκομένων με τα θέματα ασφάλειας και υγείας στην εργασία ως προς τις εξελίξεις και μεταβολές στο εργασιακό περιβάλλον και στην οργάνωση της εργασίας (νέες μορφές εργασίας, τεχνολογικές εξελίξεις, νέοι κίνδυνοι </w:t>
      </w:r>
      <w:proofErr w:type="spellStart"/>
      <w:r>
        <w:rPr>
          <w:rFonts w:ascii="Book Antiqua" w:hAnsi="Book Antiqua" w:cs="Book Antiqua"/>
        </w:rPr>
        <w:t>κ.λ.π</w:t>
      </w:r>
      <w:proofErr w:type="spellEnd"/>
      <w:r>
        <w:rPr>
          <w:rFonts w:ascii="Book Antiqua" w:hAnsi="Book Antiqua" w:cs="Book Antiqua"/>
        </w:rPr>
        <w:t xml:space="preserve">.) αλλά και ως προς τις βασικές αρχές της ΑΥΕ, αξιοποιώντας τις δυνατότητες επιμόρφωσης που προσφέρει στους εργαζόμενους του Δημόσιου τομέα και της </w:t>
      </w:r>
      <w:r>
        <w:rPr>
          <w:rFonts w:ascii="Book Antiqua" w:hAnsi="Book Antiqua" w:cs="Book Antiqua"/>
        </w:rPr>
        <w:lastRenderedPageBreak/>
        <w:t>Τοπικής Αυτοδιοίκησης το Ινστιτούτο Επιμόρφωσης του Εθνικού Κέντρου Δημόσιας Διοίκησης και Αυτοδιοίκησης.</w:t>
      </w:r>
    </w:p>
    <w:p w:rsidR="00400289" w:rsidRDefault="00400289">
      <w:pPr>
        <w:tabs>
          <w:tab w:val="left" w:pos="1080"/>
        </w:tabs>
        <w:spacing w:after="120"/>
        <w:jc w:val="both"/>
        <w:rPr>
          <w:rFonts w:ascii="Book Antiqua" w:hAnsi="Book Antiqua" w:cs="Book Antiqua"/>
        </w:rPr>
      </w:pPr>
    </w:p>
    <w:p w:rsidR="00400289" w:rsidRDefault="00400289">
      <w:pPr>
        <w:tabs>
          <w:tab w:val="left" w:pos="1080"/>
        </w:tabs>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Προαγωγή της υγείας στην εργασία και αντιμετώπιση της δημογραφικής αλλαγής</w:t>
      </w:r>
    </w:p>
    <w:p w:rsidR="00400289" w:rsidRDefault="00400289">
      <w:pPr>
        <w:spacing w:after="120"/>
        <w:ind w:left="1080" w:hanging="360"/>
        <w:jc w:val="both"/>
        <w:rPr>
          <w:rFonts w:ascii="Book Antiqua" w:hAnsi="Book Antiqua" w:cs="Book Antiqua"/>
          <w:i/>
          <w:iCs/>
        </w:rPr>
      </w:pPr>
      <w:r>
        <w:rPr>
          <w:rFonts w:ascii="Book Antiqua" w:hAnsi="Book Antiqua" w:cs="Book Antiqua"/>
        </w:rPr>
        <w:t>α.  Ευρωπαϊκή εκστρατεία «Ασφαλείς και Υγιείς Χώροι Εργασίας για όλες τις ηλικίες» (“</w:t>
      </w:r>
      <w:proofErr w:type="spellStart"/>
      <w:r>
        <w:rPr>
          <w:rFonts w:ascii="Book Antiqua" w:hAnsi="Book Antiqua" w:cs="Book Antiqua"/>
        </w:rPr>
        <w:t>Healthy</w:t>
      </w:r>
      <w:proofErr w:type="spellEnd"/>
      <w:r>
        <w:rPr>
          <w:rFonts w:ascii="Book Antiqua" w:hAnsi="Book Antiqua" w:cs="Book Antiqua"/>
        </w:rPr>
        <w:t xml:space="preserve"> </w:t>
      </w:r>
      <w:proofErr w:type="spellStart"/>
      <w:r>
        <w:rPr>
          <w:rFonts w:ascii="Book Antiqua" w:hAnsi="Book Antiqua" w:cs="Book Antiqua"/>
        </w:rPr>
        <w:t>and</w:t>
      </w:r>
      <w:proofErr w:type="spellEnd"/>
      <w:r>
        <w:rPr>
          <w:rFonts w:ascii="Book Antiqua" w:hAnsi="Book Antiqua" w:cs="Book Antiqua"/>
        </w:rPr>
        <w:t xml:space="preserve"> </w:t>
      </w:r>
      <w:proofErr w:type="spellStart"/>
      <w:r>
        <w:rPr>
          <w:rFonts w:ascii="Book Antiqua" w:hAnsi="Book Antiqua" w:cs="Book Antiqua"/>
        </w:rPr>
        <w:t>safeworkplaces</w:t>
      </w:r>
      <w:proofErr w:type="spellEnd"/>
      <w:r>
        <w:rPr>
          <w:rFonts w:ascii="Book Antiqua" w:hAnsi="Book Antiqua" w:cs="Book Antiqua"/>
        </w:rPr>
        <w:t xml:space="preserve"> </w:t>
      </w:r>
      <w:proofErr w:type="spellStart"/>
      <w:r>
        <w:rPr>
          <w:rFonts w:ascii="Book Antiqua" w:hAnsi="Book Antiqua" w:cs="Book Antiqua"/>
        </w:rPr>
        <w:t>for</w:t>
      </w:r>
      <w:proofErr w:type="spellEnd"/>
      <w:r>
        <w:rPr>
          <w:rFonts w:ascii="Book Antiqua" w:hAnsi="Book Antiqua" w:cs="Book Antiqua"/>
        </w:rPr>
        <w:t xml:space="preserve"> a </w:t>
      </w:r>
      <w:proofErr w:type="spellStart"/>
      <w:r>
        <w:rPr>
          <w:rFonts w:ascii="Book Antiqua" w:hAnsi="Book Antiqua" w:cs="Book Antiqua"/>
        </w:rPr>
        <w:t>sustainableworkinglife</w:t>
      </w:r>
      <w:proofErr w:type="spellEnd"/>
      <w:r>
        <w:rPr>
          <w:rFonts w:ascii="Book Antiqua" w:hAnsi="Book Antiqua" w:cs="Book Antiqua"/>
        </w:rPr>
        <w:t>”) 2016-2017.</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β.   Συλλογή και διάδοση καλών πρακτικών από επιχειρήσεις.  </w:t>
      </w:r>
    </w:p>
    <w:p w:rsidR="00400289" w:rsidRDefault="00400289">
      <w:pPr>
        <w:spacing w:after="120"/>
        <w:ind w:left="36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Ενθάρρυνση της επιστημονικής προόδου και της έρευνας – Νέοι και αναδυόμενοι κίνδυνοι</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Έρευνα με έμφαση σε επιπτώσεις στην ΥΑΕ από την εφαρμογή νέων τεχνολογιών και καινοτομιών στην οργάνωση εργασίας ή ευέλικτων μορφών, έκθεση σε χημικούς παράγοντες.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Υλοποίηση ερευνών στα πλαίσια των προτεραιοτήτων της παρούσας Εθνικής στρατηγικής από ερευνητικά ινστιτούτα όπως το ΕΛ.ΙΝ.Υ.Α.Ε., καθώς και από Ακαδημαϊκά Ιδρύματα.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Ενδυνάμωση του ρόλου των κοινωνικών εταίρων και της συμμετοχής των εργαζομένων</w:t>
      </w:r>
    </w:p>
    <w:p w:rsidR="00400289" w:rsidRDefault="00400289">
      <w:pPr>
        <w:spacing w:after="120"/>
        <w:ind w:left="1080" w:hanging="360"/>
        <w:jc w:val="both"/>
        <w:rPr>
          <w:rFonts w:ascii="Book Antiqua" w:hAnsi="Book Antiqua" w:cs="Book Antiqua"/>
          <w:i/>
          <w:iCs/>
        </w:rPr>
      </w:pPr>
      <w:r>
        <w:rPr>
          <w:rFonts w:ascii="Book Antiqua" w:hAnsi="Book Antiqua" w:cs="Book Antiqua"/>
        </w:rPr>
        <w:t>α.  Αναβάθμιση και ενίσχυση του ρόλου του Συμβουλίου Υγείας και Ασφάλειας των Εργαζομένων (ΣΥΑΕ), με στόχο να συμμετέχει ενεργά στη χάραξη, παρακολούθηση και αξιολόγηση πολιτικών για την ΥΑΕ, συνδυάζοντας τις απόψεις των επιστημονικών και των κοινωνικών φορέων. Θεσμική ένταξη του ΕΛΙ.ΝΥ.Α.Ε. στο ΣΥΑΕ ως ισότιμο μέλος.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Συνεργασία με ινστιτούτα και ερευνητικούς φορείς των κοινωνικών εταίρων.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Δικτύωση και ανάπτυξη συνεργασιών για την ΥΑΕ</w:t>
      </w:r>
    </w:p>
    <w:p w:rsidR="00400289" w:rsidRDefault="00400289">
      <w:pPr>
        <w:spacing w:after="120"/>
        <w:ind w:left="1080" w:hanging="360"/>
        <w:jc w:val="both"/>
        <w:rPr>
          <w:rFonts w:ascii="Book Antiqua" w:hAnsi="Book Antiqua" w:cs="Book Antiqua"/>
          <w:i/>
          <w:iCs/>
        </w:rPr>
      </w:pPr>
      <w:r>
        <w:rPr>
          <w:rFonts w:ascii="Book Antiqua" w:hAnsi="Book Antiqua" w:cs="Book Antiqua"/>
        </w:rPr>
        <w:t>α.  Ενσωμάτωση της ΥΑΕ σε άλλες πολιτικές (Παιδεία, Περιβάλλον, Υγεία, Βιομηχανική πολιτική, Ισότητα των  φύλων, κ.α.).</w:t>
      </w:r>
    </w:p>
    <w:p w:rsidR="00400289" w:rsidRDefault="00400289">
      <w:pPr>
        <w:spacing w:after="120"/>
        <w:ind w:left="720"/>
        <w:jc w:val="both"/>
      </w:pPr>
      <w:r>
        <w:rPr>
          <w:rFonts w:ascii="Book Antiqua" w:hAnsi="Book Antiqua" w:cs="Book Antiqua"/>
        </w:rPr>
        <w:t xml:space="preserve">β.     Συνεργασίες με EU-OSHA, </w:t>
      </w:r>
      <w:proofErr w:type="spellStart"/>
      <w:r>
        <w:rPr>
          <w:rFonts w:ascii="Book Antiqua" w:hAnsi="Book Antiqua" w:cs="Book Antiqua"/>
        </w:rPr>
        <w:t>EuroFound</w:t>
      </w:r>
      <w:proofErr w:type="spellEnd"/>
      <w:r>
        <w:rPr>
          <w:rFonts w:ascii="Book Antiqua" w:hAnsi="Book Antiqua" w:cs="Book Antiqua"/>
        </w:rPr>
        <w:t>, SLIC,  ILO,</w:t>
      </w:r>
      <w:bookmarkStart w:id="0" w:name="_GoBack"/>
      <w:bookmarkEnd w:id="0"/>
      <w:r>
        <w:rPr>
          <w:rFonts w:ascii="Book Antiqua" w:hAnsi="Book Antiqua" w:cs="Book Antiqua"/>
        </w:rPr>
        <w:t xml:space="preserve"> κ.α.»</w:t>
      </w:r>
    </w:p>
    <w:sectPr w:rsidR="00400289" w:rsidSect="00575690">
      <w:headerReference w:type="default" r:id="rId8"/>
      <w:footerReference w:type="default" r:id="rId9"/>
      <w:pgSz w:w="12240" w:h="15840"/>
      <w:pgMar w:top="1871" w:right="1871" w:bottom="1928" w:left="1758" w:header="720" w:footer="72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7B" w:rsidRDefault="00E03E7B" w:rsidP="00575690">
      <w:pPr>
        <w:spacing w:after="0" w:line="240" w:lineRule="auto"/>
      </w:pPr>
      <w:r>
        <w:separator/>
      </w:r>
    </w:p>
  </w:endnote>
  <w:endnote w:type="continuationSeparator" w:id="0">
    <w:p w:rsidR="00E03E7B" w:rsidRDefault="00E03E7B" w:rsidP="0057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altName w:val="Calibri"/>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89" w:rsidRDefault="000F6E46">
    <w:pPr>
      <w:pStyle w:val="10"/>
      <w:ind w:right="360"/>
      <w:jc w:val="right"/>
    </w:pPr>
    <w:r>
      <w:rPr>
        <w:noProof/>
        <w:lang w:eastAsia="el-GR"/>
      </w:rPr>
      <w:pict>
        <v:rect id="Frame1" o:spid="_x0000_s2049" style="position:absolute;left:0;text-align:left;margin-left:249.5pt;margin-top:.05pt;width:14.05pt;height:12.65pt;z-index:251660288;mso-position-horizontal:right;mso-position-horizontal-relative:margin" filled="f" stroked="f" strokecolor="#3465a4">
          <v:fill o:detectmouseclick="t"/>
          <v:stroke joinstyle="round"/>
          <v:textbox>
            <w:txbxContent>
              <w:p w:rsidR="00400289" w:rsidRDefault="000F6E46">
                <w:pPr>
                  <w:pStyle w:val="10"/>
                  <w:rPr>
                    <w:color w:val="000000"/>
                  </w:rPr>
                </w:pPr>
                <w:fldSimple w:instr="PAGE">
                  <w:r w:rsidR="00011688">
                    <w:rPr>
                      <w:noProof/>
                    </w:rPr>
                    <w:t>10</w:t>
                  </w:r>
                </w:fldSimple>
              </w:p>
            </w:txbxContent>
          </v:textbox>
          <w10:wrap type="square" anchorx="margin"/>
        </v:rect>
      </w:pict>
    </w:r>
  </w:p>
  <w:p w:rsidR="00400289" w:rsidRDefault="00400289">
    <w:pPr>
      <w:pStyle w:val="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7B" w:rsidRDefault="00E03E7B" w:rsidP="00575690">
      <w:pPr>
        <w:spacing w:after="0" w:line="240" w:lineRule="auto"/>
      </w:pPr>
      <w:r>
        <w:separator/>
      </w:r>
    </w:p>
  </w:footnote>
  <w:footnote w:type="continuationSeparator" w:id="0">
    <w:p w:rsidR="00E03E7B" w:rsidRDefault="00E03E7B" w:rsidP="00575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89" w:rsidRDefault="00400289">
    <w:pPr>
      <w:spacing w:line="360" w:lineRule="auto"/>
      <w:ind w:firstLine="720"/>
      <w:jc w:val="both"/>
      <w:rPr>
        <w:rFonts w:ascii="Book Antiqua" w:hAnsi="Book Antiqua" w:cs="Book Antiqua"/>
        <w:b/>
        <w:bCs/>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36F7C"/>
    <w:multiLevelType w:val="multilevel"/>
    <w:tmpl w:val="8E8280D4"/>
    <w:lvl w:ilvl="0">
      <w:start w:val="1"/>
      <w:numFmt w:val="decimal"/>
      <w:lvlText w:val="%1."/>
      <w:lvlJc w:val="left"/>
      <w:pPr>
        <w:tabs>
          <w:tab w:val="num" w:pos="720"/>
        </w:tabs>
        <w:ind w:left="720" w:hanging="360"/>
      </w:pPr>
      <w:rPr>
        <w:rFonts w:ascii="Book Antiqua" w:hAnsi="Book Antiqua" w:cs="Book Antiqua"/>
        <w:b/>
        <w:bCs/>
        <w:i w:val="0"/>
        <w:iCs w:val="0"/>
        <w:shadow/>
        <w:emboss w:val="0"/>
        <w:imprint w:val="0"/>
        <w:sz w:val="20"/>
        <w:szCs w:val="20"/>
      </w:rPr>
    </w:lvl>
    <w:lvl w:ilvl="1">
      <w:start w:val="1"/>
      <w:numFmt w:val="lowerLetter"/>
      <w:lvlText w:val="%2."/>
      <w:lvlJc w:val="left"/>
      <w:pPr>
        <w:tabs>
          <w:tab w:val="num" w:pos="1800"/>
        </w:tabs>
        <w:ind w:left="1800" w:hanging="360"/>
      </w:pPr>
      <w:rPr>
        <w:b/>
        <w:bCs/>
        <w:i w:val="0"/>
        <w:iCs w:val="0"/>
        <w:shadow/>
        <w:emboss w:val="0"/>
        <w:imprint w:val="0"/>
        <w:sz w:val="20"/>
        <w:szCs w:val="20"/>
      </w:rPr>
    </w:lvl>
    <w:lvl w:ilvl="2">
      <w:start w:val="1"/>
      <w:numFmt w:val="bullet"/>
      <w:lvlText w:val=""/>
      <w:lvlJc w:val="left"/>
      <w:pPr>
        <w:tabs>
          <w:tab w:val="num" w:pos="2700"/>
        </w:tabs>
        <w:ind w:left="2700" w:hanging="360"/>
      </w:pPr>
      <w:rPr>
        <w:rFonts w:ascii="Wingdings" w:hAnsi="Wingdings" w:cs="Wingdings" w:hint="default"/>
        <w:b/>
        <w:bCs/>
        <w:i w:val="0"/>
        <w:iCs w:val="0"/>
        <w:shadow/>
        <w:emboss w:val="0"/>
        <w:imprint w:val="0"/>
        <w:sz w:val="20"/>
        <w:szCs w:val="2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41E5A0B"/>
    <w:multiLevelType w:val="multilevel"/>
    <w:tmpl w:val="364EAC94"/>
    <w:lvl w:ilvl="0">
      <w:start w:val="1"/>
      <w:numFmt w:val="bullet"/>
      <w:lvlText w:val=""/>
      <w:lvlJc w:val="left"/>
      <w:pPr>
        <w:tabs>
          <w:tab w:val="num" w:pos="360"/>
        </w:tabs>
        <w:ind w:left="360" w:hanging="360"/>
      </w:pPr>
      <w:rPr>
        <w:rFonts w:ascii="Wingdings 2" w:hAnsi="Wingdings 2" w:cs="Wingdings 2" w:hint="default"/>
        <w:color w:val="00000A"/>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341F4F94"/>
    <w:multiLevelType w:val="multilevel"/>
    <w:tmpl w:val="27F666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4FD1302"/>
    <w:multiLevelType w:val="multilevel"/>
    <w:tmpl w:val="BE80D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B401D1"/>
    <w:multiLevelType w:val="multilevel"/>
    <w:tmpl w:val="A89E4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A419FB"/>
    <w:multiLevelType w:val="multilevel"/>
    <w:tmpl w:val="B2BC7A4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575690"/>
    <w:rsid w:val="00011688"/>
    <w:rsid w:val="000263D8"/>
    <w:rsid w:val="000F6E46"/>
    <w:rsid w:val="00253485"/>
    <w:rsid w:val="00400289"/>
    <w:rsid w:val="004E540B"/>
    <w:rsid w:val="00575690"/>
    <w:rsid w:val="00575F35"/>
    <w:rsid w:val="00611AE0"/>
    <w:rsid w:val="007353DB"/>
    <w:rsid w:val="00735FE7"/>
    <w:rsid w:val="007A4CD6"/>
    <w:rsid w:val="00AD7E1F"/>
    <w:rsid w:val="00B355C6"/>
    <w:rsid w:val="00B7674B"/>
    <w:rsid w:val="00BC617E"/>
    <w:rsid w:val="00C25424"/>
    <w:rsid w:val="00CF3ED9"/>
    <w:rsid w:val="00D14C28"/>
    <w:rsid w:val="00DB3037"/>
    <w:rsid w:val="00E03E7B"/>
    <w:rsid w:val="00E44B76"/>
    <w:rsid w:val="00E84AEA"/>
    <w:rsid w:val="00EA3649"/>
    <w:rsid w:val="00EC03EC"/>
    <w:rsid w:val="00F05843"/>
    <w:rsid w:val="00F67082"/>
    <w:rsid w:val="00FE7D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85"/>
    <w:pPr>
      <w:spacing w:after="160" w:line="259" w:lineRule="auto"/>
    </w:pPr>
    <w:rPr>
      <w:rFonts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Heading1Char"/>
    <w:uiPriority w:val="99"/>
    <w:rsid w:val="00253485"/>
    <w:pPr>
      <w:keepNext/>
      <w:keepLines/>
      <w:spacing w:before="240" w:after="0"/>
      <w:outlineLvl w:val="0"/>
    </w:pPr>
    <w:rPr>
      <w:rFonts w:ascii="Calibri Light" w:eastAsia="Times New Roman" w:hAnsi="Calibri Light" w:cs="Calibri Light"/>
      <w:color w:val="2E74B5"/>
      <w:sz w:val="32"/>
      <w:szCs w:val="32"/>
    </w:rPr>
  </w:style>
  <w:style w:type="paragraph" w:customStyle="1" w:styleId="21">
    <w:name w:val="Επικεφαλίδα 21"/>
    <w:basedOn w:val="a"/>
    <w:next w:val="a"/>
    <w:link w:val="Heading2Char"/>
    <w:uiPriority w:val="99"/>
    <w:locked/>
    <w:rsid w:val="00253485"/>
    <w:pPr>
      <w:keepNext/>
      <w:spacing w:before="240" w:after="60"/>
      <w:outlineLvl w:val="1"/>
    </w:pPr>
    <w:rPr>
      <w:rFonts w:ascii="Arial" w:hAnsi="Arial" w:cs="Arial"/>
      <w:b/>
      <w:bCs/>
      <w:i/>
      <w:iCs/>
      <w:sz w:val="28"/>
      <w:szCs w:val="28"/>
    </w:rPr>
  </w:style>
  <w:style w:type="paragraph" w:customStyle="1" w:styleId="31">
    <w:name w:val="Επικεφαλίδα 31"/>
    <w:basedOn w:val="a"/>
    <w:next w:val="a"/>
    <w:link w:val="Heading3Char"/>
    <w:uiPriority w:val="99"/>
    <w:rsid w:val="00253485"/>
    <w:pPr>
      <w:keepNext/>
      <w:keepLines/>
      <w:spacing w:before="40" w:after="0"/>
      <w:outlineLvl w:val="2"/>
    </w:pPr>
    <w:rPr>
      <w:rFonts w:ascii="Calibri Light" w:eastAsia="Times New Roman" w:hAnsi="Calibri Light" w:cs="Calibri Light"/>
      <w:color w:val="1F4D78"/>
      <w:sz w:val="24"/>
      <w:szCs w:val="24"/>
    </w:rPr>
  </w:style>
  <w:style w:type="paragraph" w:customStyle="1" w:styleId="51">
    <w:name w:val="Επικεφαλίδα 51"/>
    <w:basedOn w:val="a"/>
    <w:next w:val="a"/>
    <w:link w:val="Heading5Char"/>
    <w:uiPriority w:val="99"/>
    <w:locked/>
    <w:rsid w:val="00253485"/>
    <w:pPr>
      <w:spacing w:before="240" w:after="60" w:line="240" w:lineRule="auto"/>
      <w:outlineLvl w:val="4"/>
    </w:pPr>
    <w:rPr>
      <w:b/>
      <w:bCs/>
      <w:i/>
      <w:iCs/>
      <w:sz w:val="26"/>
      <w:szCs w:val="26"/>
      <w:lang w:eastAsia="el-GR"/>
    </w:rPr>
  </w:style>
  <w:style w:type="character" w:customStyle="1" w:styleId="Heading1Char">
    <w:name w:val="Heading 1 Char"/>
    <w:basedOn w:val="a0"/>
    <w:link w:val="11"/>
    <w:uiPriority w:val="99"/>
    <w:locked/>
    <w:rsid w:val="00253485"/>
    <w:rPr>
      <w:rFonts w:ascii="Calibri Light" w:hAnsi="Calibri Light" w:cs="Calibri Light"/>
      <w:color w:val="2E74B5"/>
      <w:sz w:val="32"/>
      <w:szCs w:val="32"/>
    </w:rPr>
  </w:style>
  <w:style w:type="character" w:customStyle="1" w:styleId="Heading2Char">
    <w:name w:val="Heading 2 Char"/>
    <w:basedOn w:val="a0"/>
    <w:link w:val="21"/>
    <w:uiPriority w:val="99"/>
    <w:semiHidden/>
    <w:locked/>
    <w:rsid w:val="00253485"/>
    <w:rPr>
      <w:rFonts w:ascii="Cambria" w:hAnsi="Cambria" w:cs="Cambria"/>
      <w:b/>
      <w:bCs/>
      <w:i/>
      <w:iCs/>
      <w:sz w:val="28"/>
      <w:szCs w:val="28"/>
      <w:lang w:eastAsia="en-US"/>
    </w:rPr>
  </w:style>
  <w:style w:type="character" w:customStyle="1" w:styleId="Heading3Char">
    <w:name w:val="Heading 3 Char"/>
    <w:basedOn w:val="a0"/>
    <w:link w:val="31"/>
    <w:uiPriority w:val="99"/>
    <w:semiHidden/>
    <w:locked/>
    <w:rsid w:val="00253485"/>
    <w:rPr>
      <w:rFonts w:ascii="Calibri Light" w:hAnsi="Calibri Light" w:cs="Calibri Light"/>
      <w:color w:val="1F4D78"/>
      <w:sz w:val="24"/>
      <w:szCs w:val="24"/>
    </w:rPr>
  </w:style>
  <w:style w:type="character" w:customStyle="1" w:styleId="Heading5Char">
    <w:name w:val="Heading 5 Char"/>
    <w:basedOn w:val="a0"/>
    <w:link w:val="51"/>
    <w:uiPriority w:val="99"/>
    <w:semiHidden/>
    <w:locked/>
    <w:rsid w:val="00253485"/>
    <w:rPr>
      <w:rFonts w:ascii="Calibri" w:hAnsi="Calibri" w:cs="Calibri"/>
      <w:b/>
      <w:bCs/>
      <w:i/>
      <w:iCs/>
      <w:sz w:val="26"/>
      <w:szCs w:val="26"/>
      <w:lang w:eastAsia="en-US"/>
    </w:rPr>
  </w:style>
  <w:style w:type="character" w:customStyle="1" w:styleId="HeaderChar">
    <w:name w:val="Header Char"/>
    <w:basedOn w:val="a0"/>
    <w:link w:val="1"/>
    <w:uiPriority w:val="99"/>
    <w:locked/>
    <w:rsid w:val="00253485"/>
  </w:style>
  <w:style w:type="character" w:customStyle="1" w:styleId="FooterChar">
    <w:name w:val="Footer Char"/>
    <w:basedOn w:val="a0"/>
    <w:link w:val="10"/>
    <w:uiPriority w:val="99"/>
    <w:locked/>
    <w:rsid w:val="00253485"/>
  </w:style>
  <w:style w:type="character" w:styleId="a3">
    <w:name w:val="page number"/>
    <w:basedOn w:val="a0"/>
    <w:uiPriority w:val="99"/>
    <w:rsid w:val="00253485"/>
  </w:style>
  <w:style w:type="character" w:customStyle="1" w:styleId="BodyTextChar">
    <w:name w:val="Body Text Char"/>
    <w:link w:val="a4"/>
    <w:uiPriority w:val="99"/>
    <w:semiHidden/>
    <w:locked/>
    <w:rsid w:val="00253485"/>
    <w:rPr>
      <w:lang w:eastAsia="en-US"/>
    </w:rPr>
  </w:style>
  <w:style w:type="character" w:customStyle="1" w:styleId="BodyText3Char">
    <w:name w:val="Body Text 3 Char"/>
    <w:link w:val="3"/>
    <w:uiPriority w:val="99"/>
    <w:semiHidden/>
    <w:locked/>
    <w:rsid w:val="00253485"/>
    <w:rPr>
      <w:sz w:val="16"/>
      <w:szCs w:val="16"/>
      <w:lang w:eastAsia="en-US"/>
    </w:rPr>
  </w:style>
  <w:style w:type="character" w:customStyle="1" w:styleId="BodyTextIndentChar">
    <w:name w:val="Body Text Indent Char"/>
    <w:link w:val="a5"/>
    <w:uiPriority w:val="99"/>
    <w:semiHidden/>
    <w:locked/>
    <w:rsid w:val="00253485"/>
    <w:rPr>
      <w:lang w:eastAsia="en-US"/>
    </w:rPr>
  </w:style>
  <w:style w:type="character" w:customStyle="1" w:styleId="BalloonTextChar">
    <w:name w:val="Balloon Text Char"/>
    <w:link w:val="a6"/>
    <w:uiPriority w:val="99"/>
    <w:semiHidden/>
    <w:locked/>
    <w:rsid w:val="00253485"/>
    <w:rPr>
      <w:rFonts w:ascii="Times New Roman" w:hAnsi="Times New Roman" w:cs="Times New Roman"/>
      <w:sz w:val="2"/>
      <w:szCs w:val="2"/>
      <w:lang w:eastAsia="en-US"/>
    </w:rPr>
  </w:style>
  <w:style w:type="character" w:customStyle="1" w:styleId="ListLabel1">
    <w:name w:val="ListLabel 1"/>
    <w:uiPriority w:val="99"/>
    <w:rsid w:val="00575690"/>
  </w:style>
  <w:style w:type="character" w:customStyle="1" w:styleId="ListLabel2">
    <w:name w:val="ListLabel 2"/>
    <w:uiPriority w:val="99"/>
    <w:rsid w:val="00575690"/>
  </w:style>
  <w:style w:type="character" w:customStyle="1" w:styleId="ListLabel3">
    <w:name w:val="ListLabel 3"/>
    <w:uiPriority w:val="99"/>
    <w:rsid w:val="00575690"/>
  </w:style>
  <w:style w:type="character" w:customStyle="1" w:styleId="ListLabel4">
    <w:name w:val="ListLabel 4"/>
    <w:uiPriority w:val="99"/>
    <w:rsid w:val="00575690"/>
  </w:style>
  <w:style w:type="character" w:customStyle="1" w:styleId="ListLabel5">
    <w:name w:val="ListLabel 5"/>
    <w:uiPriority w:val="99"/>
    <w:rsid w:val="00575690"/>
  </w:style>
  <w:style w:type="character" w:customStyle="1" w:styleId="ListLabel6">
    <w:name w:val="ListLabel 6"/>
    <w:uiPriority w:val="99"/>
    <w:rsid w:val="00575690"/>
  </w:style>
  <w:style w:type="character" w:customStyle="1" w:styleId="ListLabel7">
    <w:name w:val="ListLabel 7"/>
    <w:uiPriority w:val="99"/>
    <w:rsid w:val="00575690"/>
  </w:style>
  <w:style w:type="character" w:customStyle="1" w:styleId="ListLabel8">
    <w:name w:val="ListLabel 8"/>
    <w:uiPriority w:val="99"/>
    <w:rsid w:val="00575690"/>
  </w:style>
  <w:style w:type="character" w:customStyle="1" w:styleId="ListLabel9">
    <w:name w:val="ListLabel 9"/>
    <w:uiPriority w:val="99"/>
    <w:rsid w:val="00575690"/>
  </w:style>
  <w:style w:type="character" w:customStyle="1" w:styleId="ListLabel10">
    <w:name w:val="ListLabel 10"/>
    <w:uiPriority w:val="99"/>
    <w:rsid w:val="00575690"/>
    <w:rPr>
      <w:rFonts w:ascii="Book Antiqua" w:hAnsi="Book Antiqua" w:cs="Book Antiqua"/>
      <w:color w:val="00000A"/>
    </w:rPr>
  </w:style>
  <w:style w:type="character" w:customStyle="1" w:styleId="ListLabel11">
    <w:name w:val="ListLabel 11"/>
    <w:uiPriority w:val="99"/>
    <w:rsid w:val="00575690"/>
  </w:style>
  <w:style w:type="character" w:customStyle="1" w:styleId="ListLabel12">
    <w:name w:val="ListLabel 12"/>
    <w:uiPriority w:val="99"/>
    <w:rsid w:val="00575690"/>
  </w:style>
  <w:style w:type="character" w:customStyle="1" w:styleId="ListLabel13">
    <w:name w:val="ListLabel 13"/>
    <w:uiPriority w:val="99"/>
    <w:rsid w:val="00575690"/>
  </w:style>
  <w:style w:type="character" w:customStyle="1" w:styleId="ListLabel14">
    <w:name w:val="ListLabel 14"/>
    <w:uiPriority w:val="99"/>
    <w:rsid w:val="00575690"/>
  </w:style>
  <w:style w:type="character" w:customStyle="1" w:styleId="ListLabel15">
    <w:name w:val="ListLabel 15"/>
    <w:uiPriority w:val="99"/>
    <w:rsid w:val="00575690"/>
  </w:style>
  <w:style w:type="character" w:customStyle="1" w:styleId="ListLabel16">
    <w:name w:val="ListLabel 16"/>
    <w:uiPriority w:val="99"/>
    <w:rsid w:val="00575690"/>
  </w:style>
  <w:style w:type="character" w:customStyle="1" w:styleId="ListLabel17">
    <w:name w:val="ListLabel 17"/>
    <w:uiPriority w:val="99"/>
    <w:rsid w:val="00575690"/>
  </w:style>
  <w:style w:type="character" w:customStyle="1" w:styleId="ListLabel18">
    <w:name w:val="ListLabel 18"/>
    <w:uiPriority w:val="99"/>
    <w:rsid w:val="00575690"/>
  </w:style>
  <w:style w:type="character" w:customStyle="1" w:styleId="ListLabel19">
    <w:name w:val="ListLabel 19"/>
    <w:uiPriority w:val="99"/>
    <w:rsid w:val="00575690"/>
    <w:rPr>
      <w:rFonts w:ascii="Book Antiqua" w:hAnsi="Book Antiqua" w:cs="Book Antiqua"/>
      <w:b/>
      <w:bCs/>
      <w:shadow/>
      <w:sz w:val="20"/>
      <w:szCs w:val="20"/>
    </w:rPr>
  </w:style>
  <w:style w:type="character" w:customStyle="1" w:styleId="ListLabel20">
    <w:name w:val="ListLabel 20"/>
    <w:uiPriority w:val="99"/>
    <w:rsid w:val="00575690"/>
    <w:rPr>
      <w:b/>
      <w:bCs/>
      <w:shadow/>
      <w:sz w:val="20"/>
      <w:szCs w:val="20"/>
    </w:rPr>
  </w:style>
  <w:style w:type="character" w:customStyle="1" w:styleId="ListLabel21">
    <w:name w:val="ListLabel 21"/>
    <w:uiPriority w:val="99"/>
    <w:rsid w:val="00575690"/>
    <w:rPr>
      <w:b/>
      <w:bCs/>
      <w:shadow/>
      <w:sz w:val="20"/>
      <w:szCs w:val="20"/>
    </w:rPr>
  </w:style>
  <w:style w:type="character" w:customStyle="1" w:styleId="ListLabel22">
    <w:name w:val="ListLabel 22"/>
    <w:uiPriority w:val="99"/>
    <w:rsid w:val="00575690"/>
  </w:style>
  <w:style w:type="character" w:customStyle="1" w:styleId="ListLabel23">
    <w:name w:val="ListLabel 23"/>
    <w:uiPriority w:val="99"/>
    <w:rsid w:val="00575690"/>
  </w:style>
  <w:style w:type="character" w:customStyle="1" w:styleId="ListLabel24">
    <w:name w:val="ListLabel 24"/>
    <w:uiPriority w:val="99"/>
    <w:rsid w:val="00575690"/>
  </w:style>
  <w:style w:type="character" w:customStyle="1" w:styleId="ListLabel25">
    <w:name w:val="ListLabel 25"/>
    <w:uiPriority w:val="99"/>
    <w:rsid w:val="00575690"/>
  </w:style>
  <w:style w:type="character" w:customStyle="1" w:styleId="ListLabel26">
    <w:name w:val="ListLabel 26"/>
    <w:uiPriority w:val="99"/>
    <w:rsid w:val="00575690"/>
  </w:style>
  <w:style w:type="character" w:customStyle="1" w:styleId="ListLabel27">
    <w:name w:val="ListLabel 27"/>
    <w:uiPriority w:val="99"/>
    <w:rsid w:val="00575690"/>
  </w:style>
  <w:style w:type="character" w:customStyle="1" w:styleId="ListLabel28">
    <w:name w:val="ListLabel 28"/>
    <w:uiPriority w:val="99"/>
    <w:rsid w:val="00575690"/>
  </w:style>
  <w:style w:type="character" w:customStyle="1" w:styleId="ListLabel29">
    <w:name w:val="ListLabel 29"/>
    <w:uiPriority w:val="99"/>
    <w:rsid w:val="00575690"/>
  </w:style>
  <w:style w:type="character" w:customStyle="1" w:styleId="InternetLink">
    <w:name w:val="Internet Link"/>
    <w:uiPriority w:val="99"/>
    <w:rsid w:val="00575690"/>
    <w:rPr>
      <w:color w:val="000080"/>
      <w:u w:val="single"/>
    </w:rPr>
  </w:style>
  <w:style w:type="character" w:customStyle="1" w:styleId="ListLabel30">
    <w:name w:val="ListLabel 30"/>
    <w:uiPriority w:val="99"/>
    <w:rsid w:val="00575690"/>
    <w:rPr>
      <w:rFonts w:ascii="Book Antiqua" w:hAnsi="Book Antiqua" w:cs="Book Antiqua"/>
      <w:color w:val="00000A"/>
    </w:rPr>
  </w:style>
  <w:style w:type="character" w:customStyle="1" w:styleId="ListLabel31">
    <w:name w:val="ListLabel 31"/>
    <w:uiPriority w:val="99"/>
    <w:rsid w:val="00575690"/>
  </w:style>
  <w:style w:type="character" w:customStyle="1" w:styleId="ListLabel32">
    <w:name w:val="ListLabel 32"/>
    <w:uiPriority w:val="99"/>
    <w:rsid w:val="00575690"/>
  </w:style>
  <w:style w:type="character" w:customStyle="1" w:styleId="ListLabel33">
    <w:name w:val="ListLabel 33"/>
    <w:uiPriority w:val="99"/>
    <w:rsid w:val="00575690"/>
  </w:style>
  <w:style w:type="character" w:customStyle="1" w:styleId="ListLabel34">
    <w:name w:val="ListLabel 34"/>
    <w:uiPriority w:val="99"/>
    <w:rsid w:val="00575690"/>
  </w:style>
  <w:style w:type="character" w:customStyle="1" w:styleId="ListLabel35">
    <w:name w:val="ListLabel 35"/>
    <w:uiPriority w:val="99"/>
    <w:rsid w:val="00575690"/>
  </w:style>
  <w:style w:type="character" w:customStyle="1" w:styleId="ListLabel36">
    <w:name w:val="ListLabel 36"/>
    <w:uiPriority w:val="99"/>
    <w:rsid w:val="00575690"/>
  </w:style>
  <w:style w:type="character" w:customStyle="1" w:styleId="ListLabel37">
    <w:name w:val="ListLabel 37"/>
    <w:uiPriority w:val="99"/>
    <w:rsid w:val="00575690"/>
  </w:style>
  <w:style w:type="character" w:customStyle="1" w:styleId="ListLabel38">
    <w:name w:val="ListLabel 38"/>
    <w:uiPriority w:val="99"/>
    <w:rsid w:val="00575690"/>
  </w:style>
  <w:style w:type="character" w:customStyle="1" w:styleId="ListLabel39">
    <w:name w:val="ListLabel 39"/>
    <w:uiPriority w:val="99"/>
    <w:rsid w:val="00575690"/>
    <w:rPr>
      <w:rFonts w:ascii="Book Antiqua" w:hAnsi="Book Antiqua" w:cs="Book Antiqua"/>
      <w:b/>
      <w:bCs/>
      <w:shadow/>
      <w:sz w:val="20"/>
      <w:szCs w:val="20"/>
    </w:rPr>
  </w:style>
  <w:style w:type="character" w:customStyle="1" w:styleId="ListLabel40">
    <w:name w:val="ListLabel 40"/>
    <w:uiPriority w:val="99"/>
    <w:rsid w:val="00575690"/>
    <w:rPr>
      <w:b/>
      <w:bCs/>
      <w:shadow/>
      <w:sz w:val="20"/>
      <w:szCs w:val="20"/>
    </w:rPr>
  </w:style>
  <w:style w:type="character" w:customStyle="1" w:styleId="ListLabel41">
    <w:name w:val="ListLabel 41"/>
    <w:uiPriority w:val="99"/>
    <w:rsid w:val="00575690"/>
    <w:rPr>
      <w:b/>
      <w:bCs/>
      <w:shadow/>
      <w:sz w:val="20"/>
      <w:szCs w:val="20"/>
    </w:rPr>
  </w:style>
  <w:style w:type="character" w:customStyle="1" w:styleId="ListLabel42">
    <w:name w:val="ListLabel 42"/>
    <w:uiPriority w:val="99"/>
    <w:rsid w:val="00575690"/>
  </w:style>
  <w:style w:type="character" w:customStyle="1" w:styleId="ListLabel43">
    <w:name w:val="ListLabel 43"/>
    <w:uiPriority w:val="99"/>
    <w:rsid w:val="00575690"/>
  </w:style>
  <w:style w:type="character" w:customStyle="1" w:styleId="ListLabel44">
    <w:name w:val="ListLabel 44"/>
    <w:uiPriority w:val="99"/>
    <w:rsid w:val="00575690"/>
  </w:style>
  <w:style w:type="character" w:customStyle="1" w:styleId="ListLabel45">
    <w:name w:val="ListLabel 45"/>
    <w:uiPriority w:val="99"/>
    <w:rsid w:val="00575690"/>
  </w:style>
  <w:style w:type="character" w:customStyle="1" w:styleId="ListLabel46">
    <w:name w:val="ListLabel 46"/>
    <w:uiPriority w:val="99"/>
    <w:rsid w:val="00575690"/>
  </w:style>
  <w:style w:type="character" w:customStyle="1" w:styleId="ListLabel47">
    <w:name w:val="ListLabel 47"/>
    <w:uiPriority w:val="99"/>
    <w:rsid w:val="00575690"/>
  </w:style>
  <w:style w:type="character" w:customStyle="1" w:styleId="ListLabel48">
    <w:name w:val="ListLabel 48"/>
    <w:uiPriority w:val="99"/>
    <w:rsid w:val="00575690"/>
  </w:style>
  <w:style w:type="character" w:customStyle="1" w:styleId="ListLabel49">
    <w:name w:val="ListLabel 49"/>
    <w:uiPriority w:val="99"/>
    <w:rsid w:val="00575690"/>
  </w:style>
  <w:style w:type="character" w:customStyle="1" w:styleId="ListLabel50">
    <w:name w:val="ListLabel 50"/>
    <w:uiPriority w:val="99"/>
    <w:rsid w:val="00575690"/>
    <w:rPr>
      <w:rFonts w:ascii="Book Antiqua" w:hAnsi="Book Antiqua" w:cs="Book Antiqua"/>
      <w:color w:val="00000A"/>
    </w:rPr>
  </w:style>
  <w:style w:type="character" w:customStyle="1" w:styleId="ListLabel51">
    <w:name w:val="ListLabel 51"/>
    <w:uiPriority w:val="99"/>
    <w:rsid w:val="00575690"/>
  </w:style>
  <w:style w:type="character" w:customStyle="1" w:styleId="ListLabel52">
    <w:name w:val="ListLabel 52"/>
    <w:uiPriority w:val="99"/>
    <w:rsid w:val="00575690"/>
  </w:style>
  <w:style w:type="character" w:customStyle="1" w:styleId="ListLabel53">
    <w:name w:val="ListLabel 53"/>
    <w:uiPriority w:val="99"/>
    <w:rsid w:val="00575690"/>
  </w:style>
  <w:style w:type="character" w:customStyle="1" w:styleId="ListLabel54">
    <w:name w:val="ListLabel 54"/>
    <w:uiPriority w:val="99"/>
    <w:rsid w:val="00575690"/>
  </w:style>
  <w:style w:type="character" w:customStyle="1" w:styleId="ListLabel55">
    <w:name w:val="ListLabel 55"/>
    <w:uiPriority w:val="99"/>
    <w:rsid w:val="00575690"/>
  </w:style>
  <w:style w:type="character" w:customStyle="1" w:styleId="ListLabel56">
    <w:name w:val="ListLabel 56"/>
    <w:uiPriority w:val="99"/>
    <w:rsid w:val="00575690"/>
  </w:style>
  <w:style w:type="character" w:customStyle="1" w:styleId="ListLabel57">
    <w:name w:val="ListLabel 57"/>
    <w:uiPriority w:val="99"/>
    <w:rsid w:val="00575690"/>
  </w:style>
  <w:style w:type="character" w:customStyle="1" w:styleId="ListLabel58">
    <w:name w:val="ListLabel 58"/>
    <w:uiPriority w:val="99"/>
    <w:rsid w:val="00575690"/>
  </w:style>
  <w:style w:type="character" w:customStyle="1" w:styleId="ListLabel59">
    <w:name w:val="ListLabel 59"/>
    <w:uiPriority w:val="99"/>
    <w:rsid w:val="00575690"/>
    <w:rPr>
      <w:rFonts w:ascii="Book Antiqua" w:hAnsi="Book Antiqua" w:cs="Book Antiqua"/>
      <w:b/>
      <w:bCs/>
      <w:shadow/>
      <w:sz w:val="20"/>
      <w:szCs w:val="20"/>
    </w:rPr>
  </w:style>
  <w:style w:type="character" w:customStyle="1" w:styleId="ListLabel60">
    <w:name w:val="ListLabel 60"/>
    <w:uiPriority w:val="99"/>
    <w:rsid w:val="00575690"/>
    <w:rPr>
      <w:b/>
      <w:bCs/>
      <w:shadow/>
      <w:sz w:val="20"/>
      <w:szCs w:val="20"/>
    </w:rPr>
  </w:style>
  <w:style w:type="character" w:customStyle="1" w:styleId="ListLabel61">
    <w:name w:val="ListLabel 61"/>
    <w:uiPriority w:val="99"/>
    <w:rsid w:val="00575690"/>
    <w:rPr>
      <w:b/>
      <w:bCs/>
      <w:shadow/>
      <w:sz w:val="20"/>
      <w:szCs w:val="20"/>
    </w:rPr>
  </w:style>
  <w:style w:type="character" w:customStyle="1" w:styleId="ListLabel62">
    <w:name w:val="ListLabel 62"/>
    <w:uiPriority w:val="99"/>
    <w:rsid w:val="00575690"/>
  </w:style>
  <w:style w:type="character" w:customStyle="1" w:styleId="ListLabel63">
    <w:name w:val="ListLabel 63"/>
    <w:uiPriority w:val="99"/>
    <w:rsid w:val="00575690"/>
  </w:style>
  <w:style w:type="character" w:customStyle="1" w:styleId="ListLabel64">
    <w:name w:val="ListLabel 64"/>
    <w:uiPriority w:val="99"/>
    <w:rsid w:val="00575690"/>
  </w:style>
  <w:style w:type="character" w:customStyle="1" w:styleId="ListLabel65">
    <w:name w:val="ListLabel 65"/>
    <w:uiPriority w:val="99"/>
    <w:rsid w:val="00575690"/>
  </w:style>
  <w:style w:type="character" w:customStyle="1" w:styleId="ListLabel66">
    <w:name w:val="ListLabel 66"/>
    <w:uiPriority w:val="99"/>
    <w:rsid w:val="00575690"/>
  </w:style>
  <w:style w:type="character" w:customStyle="1" w:styleId="ListLabel67">
    <w:name w:val="ListLabel 67"/>
    <w:uiPriority w:val="99"/>
    <w:rsid w:val="00575690"/>
  </w:style>
  <w:style w:type="character" w:customStyle="1" w:styleId="ListLabel68">
    <w:name w:val="ListLabel 68"/>
    <w:uiPriority w:val="99"/>
    <w:rsid w:val="00575690"/>
  </w:style>
  <w:style w:type="character" w:customStyle="1" w:styleId="ListLabel69">
    <w:name w:val="ListLabel 69"/>
    <w:uiPriority w:val="99"/>
    <w:rsid w:val="00575690"/>
  </w:style>
  <w:style w:type="paragraph" w:customStyle="1" w:styleId="Heading">
    <w:name w:val="Heading"/>
    <w:basedOn w:val="a"/>
    <w:next w:val="a4"/>
    <w:uiPriority w:val="99"/>
    <w:rsid w:val="00575690"/>
    <w:pPr>
      <w:keepNext/>
      <w:spacing w:before="240" w:after="120"/>
    </w:pPr>
    <w:rPr>
      <w:rFonts w:ascii="Liberation Sans" w:hAnsi="Liberation Sans" w:cs="Liberation Sans"/>
      <w:sz w:val="28"/>
      <w:szCs w:val="28"/>
    </w:rPr>
  </w:style>
  <w:style w:type="paragraph" w:styleId="a4">
    <w:name w:val="Body Text"/>
    <w:basedOn w:val="a"/>
    <w:link w:val="Char"/>
    <w:uiPriority w:val="99"/>
    <w:rsid w:val="00253485"/>
    <w:pPr>
      <w:spacing w:after="120" w:line="240" w:lineRule="auto"/>
    </w:pPr>
    <w:rPr>
      <w:sz w:val="24"/>
      <w:szCs w:val="24"/>
      <w:lang w:eastAsia="el-GR"/>
    </w:rPr>
  </w:style>
  <w:style w:type="character" w:customStyle="1" w:styleId="Char">
    <w:name w:val="Σώμα κειμένου Char"/>
    <w:basedOn w:val="a0"/>
    <w:link w:val="a4"/>
    <w:uiPriority w:val="99"/>
    <w:semiHidden/>
    <w:locked/>
    <w:rsid w:val="004E540B"/>
    <w:rPr>
      <w:color w:val="00000A"/>
      <w:lang w:eastAsia="en-US"/>
    </w:rPr>
  </w:style>
  <w:style w:type="paragraph" w:styleId="a7">
    <w:name w:val="List"/>
    <w:basedOn w:val="a4"/>
    <w:uiPriority w:val="99"/>
    <w:rsid w:val="00575690"/>
  </w:style>
  <w:style w:type="paragraph" w:customStyle="1" w:styleId="12">
    <w:name w:val="Λεζάντα1"/>
    <w:basedOn w:val="a"/>
    <w:uiPriority w:val="99"/>
    <w:rsid w:val="00575690"/>
    <w:pPr>
      <w:suppressLineNumbers/>
      <w:spacing w:before="120" w:after="120"/>
    </w:pPr>
    <w:rPr>
      <w:i/>
      <w:iCs/>
      <w:sz w:val="24"/>
      <w:szCs w:val="24"/>
    </w:rPr>
  </w:style>
  <w:style w:type="paragraph" w:customStyle="1" w:styleId="Index">
    <w:name w:val="Index"/>
    <w:basedOn w:val="a"/>
    <w:uiPriority w:val="99"/>
    <w:rsid w:val="00575690"/>
    <w:pPr>
      <w:suppressLineNumbers/>
    </w:pPr>
  </w:style>
  <w:style w:type="paragraph" w:styleId="a8">
    <w:name w:val="List Paragraph"/>
    <w:basedOn w:val="a"/>
    <w:uiPriority w:val="99"/>
    <w:qFormat/>
    <w:rsid w:val="00253485"/>
    <w:pPr>
      <w:ind w:left="720"/>
    </w:pPr>
  </w:style>
  <w:style w:type="paragraph" w:customStyle="1" w:styleId="Default">
    <w:name w:val="Default"/>
    <w:uiPriority w:val="99"/>
    <w:rsid w:val="00253485"/>
    <w:rPr>
      <w:rFonts w:cs="Calibri"/>
      <w:color w:val="000000"/>
      <w:sz w:val="24"/>
      <w:szCs w:val="24"/>
      <w:lang w:eastAsia="en-US"/>
    </w:rPr>
  </w:style>
  <w:style w:type="paragraph" w:customStyle="1" w:styleId="1">
    <w:name w:val="Κεφαλίδα1"/>
    <w:basedOn w:val="a"/>
    <w:link w:val="HeaderChar"/>
    <w:uiPriority w:val="99"/>
    <w:rsid w:val="00253485"/>
    <w:pPr>
      <w:tabs>
        <w:tab w:val="center" w:pos="4153"/>
        <w:tab w:val="right" w:pos="8306"/>
      </w:tabs>
      <w:spacing w:after="0" w:line="240" w:lineRule="auto"/>
    </w:pPr>
  </w:style>
  <w:style w:type="paragraph" w:customStyle="1" w:styleId="10">
    <w:name w:val="Υποσέλιδο1"/>
    <w:basedOn w:val="a"/>
    <w:link w:val="FooterChar"/>
    <w:uiPriority w:val="99"/>
    <w:rsid w:val="00253485"/>
    <w:pPr>
      <w:tabs>
        <w:tab w:val="center" w:pos="4153"/>
        <w:tab w:val="right" w:pos="8306"/>
      </w:tabs>
      <w:spacing w:after="0" w:line="240" w:lineRule="auto"/>
    </w:pPr>
  </w:style>
  <w:style w:type="paragraph" w:styleId="3">
    <w:name w:val="Body Text 3"/>
    <w:basedOn w:val="a"/>
    <w:link w:val="3Char"/>
    <w:uiPriority w:val="99"/>
    <w:rsid w:val="00253485"/>
    <w:pPr>
      <w:spacing w:after="120" w:line="240" w:lineRule="auto"/>
    </w:pPr>
    <w:rPr>
      <w:sz w:val="16"/>
      <w:szCs w:val="16"/>
      <w:lang w:eastAsia="el-GR"/>
    </w:rPr>
  </w:style>
  <w:style w:type="character" w:customStyle="1" w:styleId="3Char">
    <w:name w:val="Σώμα κείμενου 3 Char"/>
    <w:basedOn w:val="a0"/>
    <w:link w:val="3"/>
    <w:uiPriority w:val="99"/>
    <w:semiHidden/>
    <w:locked/>
    <w:rsid w:val="004E540B"/>
    <w:rPr>
      <w:color w:val="00000A"/>
      <w:sz w:val="16"/>
      <w:szCs w:val="16"/>
      <w:lang w:eastAsia="en-US"/>
    </w:rPr>
  </w:style>
  <w:style w:type="paragraph" w:styleId="a5">
    <w:name w:val="Body Text Indent"/>
    <w:basedOn w:val="a"/>
    <w:link w:val="Char0"/>
    <w:uiPriority w:val="99"/>
    <w:rsid w:val="00253485"/>
    <w:pPr>
      <w:spacing w:after="120"/>
      <w:ind w:left="283"/>
    </w:pPr>
  </w:style>
  <w:style w:type="character" w:customStyle="1" w:styleId="Char0">
    <w:name w:val="Σώμα κείμενου με εσοχή Char"/>
    <w:basedOn w:val="a0"/>
    <w:link w:val="a5"/>
    <w:uiPriority w:val="99"/>
    <w:semiHidden/>
    <w:locked/>
    <w:rsid w:val="004E540B"/>
    <w:rPr>
      <w:color w:val="00000A"/>
      <w:lang w:eastAsia="en-US"/>
    </w:rPr>
  </w:style>
  <w:style w:type="paragraph" w:styleId="a6">
    <w:name w:val="Balloon Text"/>
    <w:basedOn w:val="a"/>
    <w:link w:val="Char1"/>
    <w:uiPriority w:val="99"/>
    <w:semiHidden/>
    <w:rsid w:val="00253485"/>
    <w:rPr>
      <w:rFonts w:ascii="Tahoma" w:hAnsi="Tahoma" w:cs="Tahoma"/>
      <w:sz w:val="16"/>
      <w:szCs w:val="16"/>
    </w:rPr>
  </w:style>
  <w:style w:type="character" w:customStyle="1" w:styleId="Char1">
    <w:name w:val="Κείμενο πλαισίου Char"/>
    <w:basedOn w:val="a0"/>
    <w:link w:val="a6"/>
    <w:uiPriority w:val="99"/>
    <w:semiHidden/>
    <w:locked/>
    <w:rsid w:val="004E540B"/>
    <w:rPr>
      <w:rFonts w:ascii="Times New Roman" w:hAnsi="Times New Roman" w:cs="Times New Roman"/>
      <w:color w:val="00000A"/>
      <w:sz w:val="2"/>
      <w:szCs w:val="2"/>
      <w:lang w:eastAsia="en-US"/>
    </w:rPr>
  </w:style>
  <w:style w:type="paragraph" w:customStyle="1" w:styleId="FrameContents">
    <w:name w:val="Frame Contents"/>
    <w:basedOn w:val="a"/>
    <w:uiPriority w:val="99"/>
    <w:rsid w:val="00575690"/>
  </w:style>
  <w:style w:type="paragraph" w:styleId="a9">
    <w:name w:val="header"/>
    <w:basedOn w:val="a"/>
    <w:link w:val="Char2"/>
    <w:uiPriority w:val="99"/>
    <w:rsid w:val="00F67082"/>
    <w:pPr>
      <w:tabs>
        <w:tab w:val="center" w:pos="4153"/>
        <w:tab w:val="right" w:pos="8306"/>
      </w:tabs>
      <w:spacing w:after="0" w:line="240" w:lineRule="auto"/>
    </w:pPr>
  </w:style>
  <w:style w:type="character" w:customStyle="1" w:styleId="Char2">
    <w:name w:val="Κεφαλίδα Char"/>
    <w:basedOn w:val="a0"/>
    <w:link w:val="a9"/>
    <w:uiPriority w:val="99"/>
    <w:locked/>
    <w:rsid w:val="00F67082"/>
    <w:rPr>
      <w:color w:val="00000A"/>
      <w:sz w:val="22"/>
      <w:szCs w:val="22"/>
      <w:lang w:eastAsia="en-US"/>
    </w:rPr>
  </w:style>
  <w:style w:type="paragraph" w:styleId="aa">
    <w:name w:val="footer"/>
    <w:basedOn w:val="a"/>
    <w:link w:val="Char3"/>
    <w:uiPriority w:val="99"/>
    <w:locked/>
    <w:rsid w:val="00F67082"/>
    <w:pPr>
      <w:tabs>
        <w:tab w:val="center" w:pos="4153"/>
        <w:tab w:val="right" w:pos="8306"/>
      </w:tabs>
      <w:spacing w:after="0" w:line="240" w:lineRule="auto"/>
    </w:pPr>
  </w:style>
  <w:style w:type="character" w:customStyle="1" w:styleId="Char3">
    <w:name w:val="Υποσέλιδο Char"/>
    <w:basedOn w:val="a0"/>
    <w:link w:val="aa"/>
    <w:uiPriority w:val="99"/>
    <w:locked/>
    <w:rsid w:val="00F67082"/>
    <w:rPr>
      <w:color w:val="00000A"/>
      <w:sz w:val="22"/>
      <w:szCs w:val="22"/>
      <w:lang w:eastAsia="en-US"/>
    </w:rPr>
  </w:style>
  <w:style w:type="paragraph" w:styleId="ab">
    <w:name w:val="Document Map"/>
    <w:basedOn w:val="a"/>
    <w:link w:val="Char4"/>
    <w:uiPriority w:val="99"/>
    <w:semiHidden/>
    <w:rsid w:val="00EC03EC"/>
    <w:pPr>
      <w:shd w:val="clear" w:color="auto" w:fill="000080"/>
    </w:pPr>
    <w:rPr>
      <w:rFonts w:ascii="Tahoma" w:hAnsi="Tahoma" w:cs="Tahoma"/>
      <w:sz w:val="20"/>
      <w:szCs w:val="20"/>
    </w:rPr>
  </w:style>
  <w:style w:type="character" w:customStyle="1" w:styleId="Char4">
    <w:name w:val="Χάρτης εγγράφου Char"/>
    <w:basedOn w:val="a0"/>
    <w:link w:val="ab"/>
    <w:uiPriority w:val="99"/>
    <w:semiHidden/>
    <w:locked/>
    <w:rsid w:val="004E540B"/>
    <w:rPr>
      <w:rFonts w:ascii="Times New Roman" w:hAnsi="Times New Roman" w:cs="Times New Roman"/>
      <w:color w:val="00000A"/>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gr/url?sa=t&amp;rct=j&amp;q=&amp;esrc=s&amp;source=web&amp;cd=1&amp;cad=rja&amp;uact=8&amp;ved=0ahUKEwibhp-ts7fRAhXlAMAKHfUdAykQFggaMAA&amp;url=http%3A%2F%2Fwww.ypakp.gr%2F&amp;usg=AFQjCNEosaYvHlaHoDjALdqyGeJj-UUj1g&amp;sig2=sNC8LXQ8GNylLxPdDdbi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14160</Characters>
  <Application>Microsoft Office Word</Application>
  <DocSecurity>0</DocSecurity>
  <Lines>118</Lines>
  <Paragraphs>33</Paragraphs>
  <ScaleCrop>false</ScaleCrop>
  <Company>Microsoft</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ΕΘΝΙΚΗ ΓΕΝΙΚΗ ΣΥΛΛΟΓΙΚΗ ΣΥΜΒΑΣΗ ΕΡΓΑΣΙΑΣ 2017</dc:title>
  <dc:creator>Chariton Kyriazis</dc:creator>
  <cp:lastModifiedBy>User</cp:lastModifiedBy>
  <cp:revision>2</cp:revision>
  <cp:lastPrinted>2017-03-23T11:22:00Z</cp:lastPrinted>
  <dcterms:created xsi:type="dcterms:W3CDTF">2017-03-30T12:49:00Z</dcterms:created>
  <dcterms:modified xsi:type="dcterms:W3CDTF">2017-03-30T12:49:00Z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