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62" w:type="dxa"/>
        <w:tblLayout w:type="fixed"/>
        <w:tblLook w:val="0000"/>
      </w:tblPr>
      <w:tblGrid>
        <w:gridCol w:w="630"/>
        <w:gridCol w:w="2325"/>
        <w:gridCol w:w="2310"/>
        <w:gridCol w:w="1515"/>
        <w:gridCol w:w="3235"/>
      </w:tblGrid>
      <w:tr w:rsidR="0069432F" w:rsidRPr="0069432F" w:rsidTr="00AA02A5">
        <w:trPr>
          <w:trHeight w:val="570"/>
        </w:trPr>
        <w:tc>
          <w:tcPr>
            <w:tcW w:w="10015"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69432F" w:rsidRPr="0069432F" w:rsidRDefault="0069432F" w:rsidP="00AA02A5">
            <w:pPr>
              <w:jc w:val="center"/>
              <w:rPr>
                <w:lang w:val="el-GR"/>
              </w:rPr>
            </w:pPr>
            <w:bookmarkStart w:id="0" w:name="RANGE!A1%25253AD18"/>
            <w:bookmarkStart w:id="1" w:name="RANGE!A1%25253AC18"/>
            <w:bookmarkEnd w:id="0"/>
            <w:r>
              <w:rPr>
                <w:rFonts w:ascii="Arial" w:hAnsi="Arial" w:cs="Arial"/>
                <w:b/>
                <w:bCs/>
                <w:lang w:val="el-GR"/>
              </w:rPr>
              <w:t>Ανοικτά Προγράμματα Απασχόλησης του ΟΑΕΔ</w:t>
            </w:r>
            <w:bookmarkEnd w:id="1"/>
          </w:p>
        </w:tc>
      </w:tr>
      <w:tr w:rsidR="0069432F" w:rsidTr="00AA02A5">
        <w:trPr>
          <w:trHeight w:val="1065"/>
        </w:trPr>
        <w:tc>
          <w:tcPr>
            <w:tcW w:w="630" w:type="dxa"/>
            <w:tcBorders>
              <w:left w:val="single" w:sz="8" w:space="0" w:color="000000"/>
              <w:bottom w:val="single" w:sz="8" w:space="0" w:color="000000"/>
            </w:tcBorders>
            <w:shd w:val="clear" w:color="auto" w:fill="auto"/>
            <w:vAlign w:val="center"/>
          </w:tcPr>
          <w:p w:rsidR="0069432F" w:rsidRDefault="0069432F" w:rsidP="00AA02A5">
            <w:pPr>
              <w:jc w:val="center"/>
            </w:pPr>
            <w:r>
              <w:rPr>
                <w:rFonts w:ascii="Arial" w:hAnsi="Arial" w:cs="Arial"/>
                <w:b/>
                <w:bCs/>
              </w:rPr>
              <w:t>Α/Α</w:t>
            </w:r>
          </w:p>
        </w:tc>
        <w:tc>
          <w:tcPr>
            <w:tcW w:w="2325" w:type="dxa"/>
            <w:tcBorders>
              <w:left w:val="single" w:sz="8" w:space="0" w:color="000000"/>
              <w:bottom w:val="single" w:sz="8" w:space="0" w:color="000000"/>
            </w:tcBorders>
            <w:shd w:val="clear" w:color="auto" w:fill="auto"/>
            <w:vAlign w:val="center"/>
          </w:tcPr>
          <w:p w:rsidR="0069432F" w:rsidRDefault="0069432F" w:rsidP="00AA02A5">
            <w:pPr>
              <w:jc w:val="center"/>
            </w:pPr>
            <w:r>
              <w:rPr>
                <w:rFonts w:ascii="Arial" w:hAnsi="Arial" w:cs="Arial"/>
                <w:b/>
                <w:bCs/>
              </w:rPr>
              <w:t>ΠΡΟΓΡΑΜΜΑΤΑ</w:t>
            </w:r>
          </w:p>
        </w:tc>
        <w:tc>
          <w:tcPr>
            <w:tcW w:w="2310" w:type="dxa"/>
            <w:tcBorders>
              <w:left w:val="single" w:sz="8" w:space="0" w:color="000000"/>
              <w:bottom w:val="single" w:sz="8" w:space="0" w:color="000000"/>
            </w:tcBorders>
            <w:shd w:val="clear" w:color="auto" w:fill="auto"/>
            <w:vAlign w:val="center"/>
          </w:tcPr>
          <w:p w:rsidR="0069432F" w:rsidRDefault="0069432F" w:rsidP="00AA02A5">
            <w:pPr>
              <w:jc w:val="center"/>
            </w:pPr>
            <w:r>
              <w:rPr>
                <w:rFonts w:ascii="Arial" w:hAnsi="Arial" w:cs="Arial"/>
                <w:b/>
                <w:bCs/>
              </w:rPr>
              <w:t>ΘΕΣΕΙΣ ΠΟΥ ΠΡΟΚΗΡΥΧΘΗΚΑΝ</w:t>
            </w:r>
          </w:p>
        </w:tc>
        <w:tc>
          <w:tcPr>
            <w:tcW w:w="1515" w:type="dxa"/>
            <w:tcBorders>
              <w:left w:val="single" w:sz="8" w:space="0" w:color="000000"/>
              <w:bottom w:val="single" w:sz="8" w:space="0" w:color="000000"/>
            </w:tcBorders>
            <w:shd w:val="clear" w:color="auto" w:fill="auto"/>
            <w:vAlign w:val="center"/>
          </w:tcPr>
          <w:p w:rsidR="0069432F" w:rsidRDefault="0069432F" w:rsidP="00AA02A5">
            <w:pPr>
              <w:jc w:val="center"/>
            </w:pPr>
            <w:r>
              <w:rPr>
                <w:rFonts w:ascii="Arial" w:hAnsi="Arial" w:cs="Arial"/>
                <w:b/>
                <w:bCs/>
              </w:rPr>
              <w:t xml:space="preserve">ΚΕΝΕΣ </w:t>
            </w:r>
            <w:r>
              <w:rPr>
                <w:rFonts w:ascii="Arial" w:hAnsi="Arial" w:cs="Arial"/>
                <w:b/>
                <w:bCs/>
              </w:rPr>
              <w:br/>
              <w:t>ΘΕΣΕΙΣ</w:t>
            </w:r>
          </w:p>
        </w:tc>
        <w:tc>
          <w:tcPr>
            <w:tcW w:w="3235" w:type="dxa"/>
            <w:tcBorders>
              <w:left w:val="single" w:sz="8" w:space="0" w:color="000000"/>
              <w:bottom w:val="single" w:sz="8" w:space="0" w:color="000000"/>
              <w:right w:val="single" w:sz="8" w:space="0" w:color="000000"/>
            </w:tcBorders>
            <w:shd w:val="clear" w:color="auto" w:fill="auto"/>
            <w:vAlign w:val="center"/>
          </w:tcPr>
          <w:p w:rsidR="0069432F" w:rsidRDefault="0069432F" w:rsidP="00AA02A5">
            <w:pPr>
              <w:jc w:val="center"/>
            </w:pPr>
            <w:r>
              <w:rPr>
                <w:rFonts w:ascii="Arial" w:hAnsi="Arial" w:cs="Arial"/>
                <w:b/>
                <w:bCs/>
              </w:rPr>
              <w:t>ΕΠΙΧΟΡΗΓΗΣΗ</w:t>
            </w:r>
          </w:p>
        </w:tc>
      </w:tr>
      <w:tr w:rsidR="0069432F" w:rsidRPr="0069432F" w:rsidTr="00AA02A5">
        <w:trPr>
          <w:trHeight w:val="3600"/>
        </w:trPr>
        <w:tc>
          <w:tcPr>
            <w:tcW w:w="630" w:type="dxa"/>
            <w:tcBorders>
              <w:left w:val="single" w:sz="8" w:space="0" w:color="000000"/>
              <w:bottom w:val="single" w:sz="4" w:space="0" w:color="000000"/>
            </w:tcBorders>
            <w:shd w:val="clear" w:color="auto" w:fill="auto"/>
            <w:vAlign w:val="center"/>
          </w:tcPr>
          <w:p w:rsidR="0069432F" w:rsidRDefault="0069432F" w:rsidP="00AA02A5">
            <w:pPr>
              <w:jc w:val="center"/>
            </w:pPr>
            <w:r>
              <w:rPr>
                <w:rFonts w:ascii="Arial" w:hAnsi="Arial" w:cs="Arial"/>
                <w:b/>
                <w:bCs/>
              </w:rPr>
              <w:t>1</w:t>
            </w:r>
          </w:p>
        </w:tc>
        <w:tc>
          <w:tcPr>
            <w:tcW w:w="2325" w:type="dxa"/>
            <w:tcBorders>
              <w:left w:val="single" w:sz="4" w:space="0" w:color="000000"/>
              <w:bottom w:val="single" w:sz="4" w:space="0" w:color="000000"/>
            </w:tcBorders>
            <w:shd w:val="clear" w:color="auto" w:fill="auto"/>
            <w:vAlign w:val="center"/>
          </w:tcPr>
          <w:p w:rsidR="0069432F" w:rsidRPr="0069432F" w:rsidRDefault="0069432F" w:rsidP="00AA02A5">
            <w:pPr>
              <w:jc w:val="center"/>
              <w:rPr>
                <w:lang w:val="el-GR"/>
              </w:rPr>
            </w:pPr>
            <w:r>
              <w:rPr>
                <w:rFonts w:ascii="Arial" w:hAnsi="Arial" w:cs="Arial"/>
                <w:lang w:val="el-GR"/>
              </w:rPr>
              <w:t xml:space="preserve">Πρόγραμμα επιχορήγησης επιχειρήσεων για την απασχόληση ανέργων ηλικίας έως 39 ετών, αποφοίτων </w:t>
            </w:r>
            <w:proofErr w:type="spellStart"/>
            <w:r>
              <w:rPr>
                <w:rFonts w:ascii="Arial" w:hAnsi="Arial" w:cs="Arial"/>
                <w:lang w:val="el-GR"/>
              </w:rPr>
              <w:t>τριτοβάθµιας</w:t>
            </w:r>
            <w:proofErr w:type="spellEnd"/>
            <w:r>
              <w:rPr>
                <w:rFonts w:ascii="Arial" w:hAnsi="Arial" w:cs="Arial"/>
                <w:lang w:val="el-GR"/>
              </w:rPr>
              <w:t xml:space="preserve"> εκπαίδευσης, σε κλάδους έξυπνης εξειδίκευσης και παραγωγικής δραστηριότητας</w:t>
            </w:r>
          </w:p>
        </w:tc>
        <w:tc>
          <w:tcPr>
            <w:tcW w:w="2310" w:type="dxa"/>
            <w:tcBorders>
              <w:left w:val="single" w:sz="4" w:space="0" w:color="000000"/>
              <w:bottom w:val="single" w:sz="4" w:space="0" w:color="000000"/>
            </w:tcBorders>
            <w:shd w:val="clear" w:color="auto" w:fill="auto"/>
            <w:vAlign w:val="center"/>
          </w:tcPr>
          <w:p w:rsidR="0069432F" w:rsidRDefault="0069432F" w:rsidP="00AA02A5">
            <w:pPr>
              <w:jc w:val="center"/>
            </w:pPr>
            <w:r>
              <w:rPr>
                <w:rFonts w:ascii="Arial" w:hAnsi="Arial" w:cs="Arial"/>
                <w:b/>
                <w:bCs/>
              </w:rPr>
              <w:t>6.000</w:t>
            </w:r>
          </w:p>
        </w:tc>
        <w:tc>
          <w:tcPr>
            <w:tcW w:w="1515" w:type="dxa"/>
            <w:tcBorders>
              <w:left w:val="single" w:sz="4" w:space="0" w:color="000000"/>
              <w:bottom w:val="single" w:sz="4" w:space="0" w:color="000000"/>
            </w:tcBorders>
            <w:shd w:val="clear" w:color="auto" w:fill="auto"/>
            <w:vAlign w:val="center"/>
          </w:tcPr>
          <w:p w:rsidR="0069432F" w:rsidRDefault="0069432F" w:rsidP="00AA02A5">
            <w:pPr>
              <w:jc w:val="center"/>
            </w:pPr>
            <w:r>
              <w:rPr>
                <w:rFonts w:ascii="Arial" w:hAnsi="Arial" w:cs="Arial"/>
                <w:b/>
                <w:bCs/>
              </w:rPr>
              <w:t>5.187</w:t>
            </w:r>
          </w:p>
        </w:tc>
        <w:tc>
          <w:tcPr>
            <w:tcW w:w="3235" w:type="dxa"/>
            <w:tcBorders>
              <w:left w:val="single" w:sz="4" w:space="0" w:color="000000"/>
              <w:bottom w:val="single" w:sz="4" w:space="0" w:color="000000"/>
              <w:right w:val="single" w:sz="8" w:space="0" w:color="000000"/>
            </w:tcBorders>
            <w:shd w:val="clear" w:color="auto" w:fill="auto"/>
            <w:vAlign w:val="center"/>
          </w:tcPr>
          <w:p w:rsidR="0069432F" w:rsidRPr="0069432F" w:rsidRDefault="0069432F" w:rsidP="00AA02A5">
            <w:pPr>
              <w:jc w:val="center"/>
              <w:rPr>
                <w:lang w:val="el-GR"/>
              </w:rPr>
            </w:pPr>
            <w:r>
              <w:rPr>
                <w:rFonts w:ascii="Arial" w:hAnsi="Arial" w:cs="Arial"/>
                <w:lang w:val="el-GR"/>
              </w:rPr>
              <w:t>Ορίζεται το 50% του μηνιαίου μισθολογικού και μη μισθολογικού κόστους του ωφελούμενου με ανώτατο όριο:  α. τα 600 ευρώ μηνιαίως για κατόχους πτυχίου τριτοβάθμιας εκπαίδευσης  β. τα 700 ευρώ μηνιαίως για κατόχους μεταπτυχιακού τίτλου σπουδών και γ. τα 800 ευρώ για κατόχους διδακτορικού τίτλου σπουδών.</w:t>
            </w:r>
          </w:p>
        </w:tc>
      </w:tr>
      <w:tr w:rsidR="0069432F" w:rsidRPr="0069432F" w:rsidTr="00AA02A5">
        <w:trPr>
          <w:trHeight w:val="3930"/>
        </w:trPr>
        <w:tc>
          <w:tcPr>
            <w:tcW w:w="630" w:type="dxa"/>
            <w:tcBorders>
              <w:left w:val="single" w:sz="8" w:space="0" w:color="000000"/>
              <w:bottom w:val="single" w:sz="4" w:space="0" w:color="000000"/>
            </w:tcBorders>
            <w:shd w:val="clear" w:color="auto" w:fill="auto"/>
            <w:vAlign w:val="center"/>
          </w:tcPr>
          <w:p w:rsidR="0069432F" w:rsidRDefault="0069432F" w:rsidP="00AA02A5">
            <w:pPr>
              <w:jc w:val="center"/>
            </w:pPr>
            <w:r>
              <w:rPr>
                <w:rFonts w:ascii="Arial" w:hAnsi="Arial" w:cs="Arial"/>
                <w:b/>
                <w:bCs/>
              </w:rPr>
              <w:t>2</w:t>
            </w:r>
          </w:p>
        </w:tc>
        <w:tc>
          <w:tcPr>
            <w:tcW w:w="2325" w:type="dxa"/>
            <w:tcBorders>
              <w:left w:val="single" w:sz="4" w:space="0" w:color="000000"/>
              <w:bottom w:val="single" w:sz="4" w:space="0" w:color="000000"/>
            </w:tcBorders>
            <w:shd w:val="clear" w:color="auto" w:fill="auto"/>
            <w:vAlign w:val="center"/>
          </w:tcPr>
          <w:p w:rsidR="0069432F" w:rsidRPr="0069432F" w:rsidRDefault="0069432F" w:rsidP="00AA02A5">
            <w:pPr>
              <w:jc w:val="center"/>
              <w:rPr>
                <w:lang w:val="el-GR"/>
              </w:rPr>
            </w:pPr>
            <w:r>
              <w:rPr>
                <w:rFonts w:ascii="Arial" w:hAnsi="Arial" w:cs="Arial"/>
                <w:lang w:val="el-GR"/>
              </w:rPr>
              <w:t>Επιχορήγηση επιχειρήσεων για την απασχόληση ανέργων νέων 18-29 ετών με έμφαση στους πτυχιούχους ανωτάτων εκπαιδευτικών ιδρυμάτων πανεπιστημιακού και τεχνολογικού τομέα</w:t>
            </w:r>
          </w:p>
        </w:tc>
        <w:tc>
          <w:tcPr>
            <w:tcW w:w="2310" w:type="dxa"/>
            <w:tcBorders>
              <w:left w:val="single" w:sz="4" w:space="0" w:color="000000"/>
            </w:tcBorders>
            <w:shd w:val="clear" w:color="auto" w:fill="auto"/>
            <w:vAlign w:val="center"/>
          </w:tcPr>
          <w:p w:rsidR="0069432F" w:rsidRDefault="0069432F" w:rsidP="00AA02A5">
            <w:pPr>
              <w:jc w:val="center"/>
            </w:pPr>
            <w:r>
              <w:rPr>
                <w:rFonts w:ascii="Arial" w:hAnsi="Arial" w:cs="Arial"/>
                <w:b/>
                <w:bCs/>
              </w:rPr>
              <w:t>6.000</w:t>
            </w:r>
          </w:p>
        </w:tc>
        <w:tc>
          <w:tcPr>
            <w:tcW w:w="1515" w:type="dxa"/>
            <w:tcBorders>
              <w:left w:val="single" w:sz="4" w:space="0" w:color="000000"/>
            </w:tcBorders>
            <w:shd w:val="clear" w:color="auto" w:fill="auto"/>
            <w:vAlign w:val="center"/>
          </w:tcPr>
          <w:p w:rsidR="0069432F" w:rsidRDefault="0069432F" w:rsidP="00AA02A5">
            <w:pPr>
              <w:jc w:val="center"/>
            </w:pPr>
            <w:r>
              <w:rPr>
                <w:rFonts w:ascii="Arial" w:hAnsi="Arial" w:cs="Arial"/>
                <w:b/>
                <w:bCs/>
              </w:rPr>
              <w:t>2.129</w:t>
            </w:r>
          </w:p>
        </w:tc>
        <w:tc>
          <w:tcPr>
            <w:tcW w:w="3235" w:type="dxa"/>
            <w:tcBorders>
              <w:left w:val="single" w:sz="4" w:space="0" w:color="000000"/>
              <w:right w:val="single" w:sz="8" w:space="0" w:color="000000"/>
            </w:tcBorders>
            <w:shd w:val="clear" w:color="auto" w:fill="auto"/>
            <w:vAlign w:val="center"/>
          </w:tcPr>
          <w:p w:rsidR="0069432F" w:rsidRPr="0069432F" w:rsidRDefault="0069432F" w:rsidP="00AA02A5">
            <w:pPr>
              <w:jc w:val="center"/>
              <w:rPr>
                <w:lang w:val="el-GR"/>
              </w:rPr>
            </w:pPr>
            <w:r>
              <w:rPr>
                <w:rFonts w:ascii="Arial" w:hAnsi="Arial" w:cs="Arial"/>
                <w:lang w:val="el-GR"/>
              </w:rPr>
              <w:t>Ο ΟΑΕΔ επιχορηγεί το 50% του μηνιαίου μισθολογικού και μη μισθολογικού κόστους με ανώτατο όριο τα 500 ευρώ.</w:t>
            </w:r>
          </w:p>
        </w:tc>
      </w:tr>
      <w:tr w:rsidR="0069432F" w:rsidRPr="0069432F" w:rsidTr="00AA02A5">
        <w:trPr>
          <w:trHeight w:val="2269"/>
        </w:trPr>
        <w:tc>
          <w:tcPr>
            <w:tcW w:w="630" w:type="dxa"/>
            <w:tcBorders>
              <w:left w:val="single" w:sz="8" w:space="0" w:color="000000"/>
              <w:bottom w:val="single" w:sz="4" w:space="0" w:color="000000"/>
            </w:tcBorders>
            <w:shd w:val="clear" w:color="auto" w:fill="auto"/>
            <w:vAlign w:val="center"/>
          </w:tcPr>
          <w:p w:rsidR="0069432F" w:rsidRDefault="0069432F" w:rsidP="00AA02A5">
            <w:pPr>
              <w:jc w:val="center"/>
            </w:pPr>
            <w:r>
              <w:rPr>
                <w:rFonts w:ascii="Arial" w:hAnsi="Arial" w:cs="Arial"/>
                <w:b/>
                <w:bCs/>
              </w:rPr>
              <w:t>3</w:t>
            </w:r>
          </w:p>
        </w:tc>
        <w:tc>
          <w:tcPr>
            <w:tcW w:w="2325" w:type="dxa"/>
            <w:tcBorders>
              <w:left w:val="single" w:sz="4" w:space="0" w:color="000000"/>
              <w:bottom w:val="single" w:sz="4" w:space="0" w:color="000000"/>
            </w:tcBorders>
            <w:shd w:val="clear" w:color="auto" w:fill="auto"/>
            <w:vAlign w:val="center"/>
          </w:tcPr>
          <w:p w:rsidR="0069432F" w:rsidRPr="0069432F" w:rsidRDefault="0069432F" w:rsidP="00AA02A5">
            <w:pPr>
              <w:jc w:val="center"/>
              <w:rPr>
                <w:lang w:val="el-GR"/>
              </w:rPr>
            </w:pPr>
            <w:r>
              <w:rPr>
                <w:rFonts w:ascii="Arial" w:hAnsi="Arial" w:cs="Arial"/>
                <w:lang w:val="el-GR"/>
              </w:rPr>
              <w:t>Πρόγραμμα επιχορήγησης της πρώτης πρόσληψης μισθωτού-ών από αυτοαπασχολούμενους νέους και επιχειρήσεις νέων, ηλικίας έως 35 ετών</w:t>
            </w:r>
          </w:p>
        </w:tc>
        <w:tc>
          <w:tcPr>
            <w:tcW w:w="2310" w:type="dxa"/>
            <w:tcBorders>
              <w:top w:val="single" w:sz="4" w:space="0" w:color="000000"/>
              <w:left w:val="single" w:sz="4" w:space="0" w:color="000000"/>
              <w:bottom w:val="single" w:sz="4" w:space="0" w:color="000000"/>
            </w:tcBorders>
            <w:shd w:val="clear" w:color="auto" w:fill="auto"/>
            <w:vAlign w:val="center"/>
          </w:tcPr>
          <w:p w:rsidR="0069432F" w:rsidRDefault="0069432F" w:rsidP="00AA02A5">
            <w:pPr>
              <w:jc w:val="center"/>
            </w:pPr>
            <w:r>
              <w:rPr>
                <w:rFonts w:ascii="Arial" w:hAnsi="Arial" w:cs="Arial"/>
                <w:b/>
                <w:bCs/>
              </w:rPr>
              <w:t>20.000</w:t>
            </w:r>
          </w:p>
        </w:tc>
        <w:tc>
          <w:tcPr>
            <w:tcW w:w="1515" w:type="dxa"/>
            <w:tcBorders>
              <w:top w:val="single" w:sz="4" w:space="0" w:color="000000"/>
              <w:left w:val="single" w:sz="4" w:space="0" w:color="000000"/>
              <w:bottom w:val="single" w:sz="4" w:space="0" w:color="000000"/>
            </w:tcBorders>
            <w:shd w:val="clear" w:color="auto" w:fill="auto"/>
            <w:vAlign w:val="center"/>
          </w:tcPr>
          <w:p w:rsidR="0069432F" w:rsidRDefault="0069432F" w:rsidP="00AA02A5">
            <w:pPr>
              <w:jc w:val="center"/>
            </w:pPr>
            <w:r>
              <w:rPr>
                <w:rFonts w:ascii="Arial" w:hAnsi="Arial" w:cs="Arial"/>
                <w:b/>
                <w:bCs/>
              </w:rPr>
              <w:t>18.520</w:t>
            </w:r>
          </w:p>
        </w:tc>
        <w:tc>
          <w:tcPr>
            <w:tcW w:w="3235" w:type="dxa"/>
            <w:tcBorders>
              <w:top w:val="single" w:sz="4" w:space="0" w:color="000000"/>
              <w:left w:val="single" w:sz="4" w:space="0" w:color="000000"/>
              <w:bottom w:val="single" w:sz="4" w:space="0" w:color="000000"/>
              <w:right w:val="single" w:sz="8" w:space="0" w:color="000000"/>
            </w:tcBorders>
            <w:shd w:val="clear" w:color="auto" w:fill="auto"/>
            <w:vAlign w:val="center"/>
          </w:tcPr>
          <w:p w:rsidR="0069432F" w:rsidRPr="0069432F" w:rsidRDefault="0069432F" w:rsidP="00AA02A5">
            <w:pPr>
              <w:jc w:val="center"/>
              <w:rPr>
                <w:lang w:val="el-GR"/>
              </w:rPr>
            </w:pPr>
            <w:r>
              <w:rPr>
                <w:rFonts w:ascii="Arial" w:hAnsi="Arial" w:cs="Arial"/>
                <w:lang w:val="el-GR"/>
              </w:rPr>
              <w:t>Ως ποσό επιχορήγησης ορίζεται το 50% του μηνιαίου μισθολογικού και μη μισθολογικού κόστους με ανώτατο όριο τα 500 ευρώ μηνιαίως</w:t>
            </w:r>
          </w:p>
        </w:tc>
      </w:tr>
      <w:tr w:rsidR="0069432F" w:rsidRPr="0069432F" w:rsidTr="00AA02A5">
        <w:trPr>
          <w:trHeight w:val="900"/>
        </w:trPr>
        <w:tc>
          <w:tcPr>
            <w:tcW w:w="630" w:type="dxa"/>
            <w:vMerge w:val="restart"/>
            <w:tcBorders>
              <w:left w:val="single" w:sz="8" w:space="0" w:color="000000"/>
              <w:bottom w:val="single" w:sz="4" w:space="0" w:color="000000"/>
            </w:tcBorders>
            <w:shd w:val="clear" w:color="auto" w:fill="auto"/>
            <w:vAlign w:val="center"/>
          </w:tcPr>
          <w:p w:rsidR="0069432F" w:rsidRDefault="0069432F" w:rsidP="00AA02A5">
            <w:pPr>
              <w:jc w:val="center"/>
            </w:pPr>
            <w:r>
              <w:rPr>
                <w:rFonts w:ascii="Arial" w:hAnsi="Arial" w:cs="Arial"/>
                <w:b/>
                <w:bCs/>
              </w:rPr>
              <w:t>4</w:t>
            </w:r>
          </w:p>
        </w:tc>
        <w:tc>
          <w:tcPr>
            <w:tcW w:w="2325" w:type="dxa"/>
            <w:vMerge w:val="restart"/>
            <w:tcBorders>
              <w:left w:val="single" w:sz="4" w:space="0" w:color="000000"/>
              <w:bottom w:val="single" w:sz="4" w:space="0" w:color="000000"/>
            </w:tcBorders>
            <w:shd w:val="clear" w:color="auto" w:fill="auto"/>
            <w:vAlign w:val="center"/>
          </w:tcPr>
          <w:p w:rsidR="0069432F" w:rsidRPr="0069432F" w:rsidRDefault="0069432F" w:rsidP="00AA02A5">
            <w:pPr>
              <w:jc w:val="center"/>
              <w:rPr>
                <w:lang w:val="el-GR"/>
              </w:rPr>
            </w:pPr>
            <w:r>
              <w:rPr>
                <w:rFonts w:ascii="Arial" w:hAnsi="Arial" w:cs="Arial"/>
                <w:lang w:val="el-GR"/>
              </w:rPr>
              <w:t xml:space="preserve">Πρόγραμμα επιχορήγησης επιχειρήσεων για </w:t>
            </w:r>
            <w:r>
              <w:rPr>
                <w:rFonts w:ascii="Arial" w:hAnsi="Arial" w:cs="Arial"/>
                <w:lang w:val="el-GR"/>
              </w:rPr>
              <w:lastRenderedPageBreak/>
              <w:t>την απασχόληση ανέργων, 30 έως 49 ετών</w:t>
            </w:r>
          </w:p>
        </w:tc>
        <w:tc>
          <w:tcPr>
            <w:tcW w:w="2310" w:type="dxa"/>
            <w:vMerge w:val="restart"/>
            <w:tcBorders>
              <w:left w:val="single" w:sz="4" w:space="0" w:color="000000"/>
              <w:bottom w:val="single" w:sz="4" w:space="0" w:color="000000"/>
            </w:tcBorders>
            <w:shd w:val="clear" w:color="auto" w:fill="auto"/>
            <w:vAlign w:val="center"/>
          </w:tcPr>
          <w:p w:rsidR="0069432F" w:rsidRDefault="0069432F" w:rsidP="00AA02A5">
            <w:pPr>
              <w:jc w:val="center"/>
            </w:pPr>
            <w:r>
              <w:rPr>
                <w:rFonts w:ascii="Arial" w:hAnsi="Arial" w:cs="Arial"/>
                <w:b/>
                <w:bCs/>
              </w:rPr>
              <w:lastRenderedPageBreak/>
              <w:t>15.000</w:t>
            </w:r>
          </w:p>
        </w:tc>
        <w:tc>
          <w:tcPr>
            <w:tcW w:w="1515" w:type="dxa"/>
            <w:vMerge w:val="restart"/>
            <w:tcBorders>
              <w:left w:val="single" w:sz="4" w:space="0" w:color="000000"/>
              <w:bottom w:val="single" w:sz="4" w:space="0" w:color="000000"/>
            </w:tcBorders>
            <w:shd w:val="clear" w:color="auto" w:fill="auto"/>
            <w:vAlign w:val="center"/>
          </w:tcPr>
          <w:p w:rsidR="0069432F" w:rsidRDefault="0069432F" w:rsidP="00AA02A5">
            <w:pPr>
              <w:jc w:val="center"/>
            </w:pPr>
            <w:r>
              <w:rPr>
                <w:rFonts w:ascii="Arial" w:hAnsi="Arial" w:cs="Arial"/>
                <w:b/>
                <w:bCs/>
              </w:rPr>
              <w:t>1.300</w:t>
            </w:r>
          </w:p>
        </w:tc>
        <w:tc>
          <w:tcPr>
            <w:tcW w:w="3235" w:type="dxa"/>
            <w:vMerge w:val="restart"/>
            <w:tcBorders>
              <w:left w:val="single" w:sz="4" w:space="0" w:color="000000"/>
              <w:bottom w:val="single" w:sz="4" w:space="0" w:color="000000"/>
              <w:right w:val="single" w:sz="8" w:space="0" w:color="000000"/>
            </w:tcBorders>
            <w:shd w:val="clear" w:color="auto" w:fill="auto"/>
            <w:vAlign w:val="center"/>
          </w:tcPr>
          <w:p w:rsidR="0069432F" w:rsidRPr="0069432F" w:rsidRDefault="0069432F" w:rsidP="00AA02A5">
            <w:pPr>
              <w:jc w:val="center"/>
              <w:rPr>
                <w:lang w:val="el-GR"/>
              </w:rPr>
            </w:pPr>
            <w:r>
              <w:rPr>
                <w:rFonts w:ascii="Arial" w:hAnsi="Arial" w:cs="Arial"/>
                <w:lang w:val="el-GR"/>
              </w:rPr>
              <w:t xml:space="preserve">Από 15 έως 22 ευρώ ημερησίως ανάλογα με τη χρονική διάρκεια ισχύος της </w:t>
            </w:r>
            <w:r>
              <w:rPr>
                <w:rFonts w:ascii="Arial" w:hAnsi="Arial" w:cs="Arial"/>
                <w:lang w:val="el-GR"/>
              </w:rPr>
              <w:lastRenderedPageBreak/>
              <w:t>κάρτας ανεργίας</w:t>
            </w:r>
          </w:p>
        </w:tc>
      </w:tr>
      <w:tr w:rsidR="0069432F" w:rsidTr="00AA02A5">
        <w:trPr>
          <w:trHeight w:val="2269"/>
        </w:trPr>
        <w:tc>
          <w:tcPr>
            <w:tcW w:w="630" w:type="dxa"/>
            <w:vMerge/>
            <w:tcBorders>
              <w:left w:val="single" w:sz="8" w:space="0" w:color="000000"/>
              <w:bottom w:val="single" w:sz="4" w:space="0" w:color="000000"/>
            </w:tcBorders>
            <w:shd w:val="clear" w:color="auto" w:fill="auto"/>
            <w:vAlign w:val="center"/>
          </w:tcPr>
          <w:p w:rsidR="0069432F" w:rsidRDefault="0069432F" w:rsidP="00AA02A5">
            <w:pPr>
              <w:snapToGrid w:val="0"/>
              <w:rPr>
                <w:rFonts w:ascii="Arial" w:hAnsi="Arial" w:cs="Arial"/>
                <w:b/>
                <w:bCs/>
                <w:sz w:val="20"/>
                <w:szCs w:val="20"/>
                <w:lang w:val="el-GR"/>
              </w:rPr>
            </w:pPr>
          </w:p>
        </w:tc>
        <w:tc>
          <w:tcPr>
            <w:tcW w:w="2325" w:type="dxa"/>
            <w:vMerge/>
            <w:tcBorders>
              <w:left w:val="single" w:sz="4" w:space="0" w:color="000000"/>
              <w:bottom w:val="single" w:sz="4" w:space="0" w:color="000000"/>
            </w:tcBorders>
            <w:shd w:val="clear" w:color="auto" w:fill="auto"/>
            <w:vAlign w:val="center"/>
          </w:tcPr>
          <w:p w:rsidR="0069432F" w:rsidRDefault="0069432F" w:rsidP="00AA02A5">
            <w:pPr>
              <w:snapToGrid w:val="0"/>
              <w:rPr>
                <w:rFonts w:ascii="Arial" w:hAnsi="Arial" w:cs="Arial"/>
                <w:b/>
                <w:bCs/>
                <w:sz w:val="20"/>
                <w:szCs w:val="20"/>
                <w:lang w:val="el-GR"/>
              </w:rPr>
            </w:pPr>
          </w:p>
        </w:tc>
        <w:tc>
          <w:tcPr>
            <w:tcW w:w="2310" w:type="dxa"/>
            <w:vMerge/>
            <w:tcBorders>
              <w:left w:val="single" w:sz="4" w:space="0" w:color="000000"/>
              <w:bottom w:val="single" w:sz="4" w:space="0" w:color="000000"/>
            </w:tcBorders>
            <w:shd w:val="clear" w:color="auto" w:fill="auto"/>
            <w:vAlign w:val="center"/>
          </w:tcPr>
          <w:p w:rsidR="0069432F" w:rsidRDefault="0069432F" w:rsidP="00AA02A5">
            <w:pPr>
              <w:snapToGrid w:val="0"/>
              <w:rPr>
                <w:rFonts w:ascii="Arial" w:hAnsi="Arial" w:cs="Arial"/>
                <w:b/>
                <w:bCs/>
                <w:sz w:val="20"/>
                <w:szCs w:val="20"/>
                <w:lang w:val="el-GR"/>
              </w:rPr>
            </w:pPr>
          </w:p>
        </w:tc>
        <w:tc>
          <w:tcPr>
            <w:tcW w:w="1515" w:type="dxa"/>
            <w:vMerge/>
            <w:tcBorders>
              <w:left w:val="single" w:sz="4" w:space="0" w:color="000000"/>
              <w:bottom w:val="single" w:sz="4" w:space="0" w:color="000000"/>
            </w:tcBorders>
            <w:shd w:val="clear" w:color="auto" w:fill="auto"/>
            <w:vAlign w:val="center"/>
          </w:tcPr>
          <w:p w:rsidR="0069432F" w:rsidRDefault="0069432F" w:rsidP="00AA02A5">
            <w:pPr>
              <w:snapToGrid w:val="0"/>
              <w:rPr>
                <w:rFonts w:ascii="Arial" w:hAnsi="Arial" w:cs="Arial"/>
                <w:b/>
                <w:bCs/>
                <w:lang w:val="el-GR"/>
              </w:rPr>
            </w:pPr>
          </w:p>
        </w:tc>
        <w:tc>
          <w:tcPr>
            <w:tcW w:w="3235" w:type="dxa"/>
            <w:vMerge/>
            <w:tcBorders>
              <w:left w:val="single" w:sz="4" w:space="0" w:color="000000"/>
              <w:bottom w:val="single" w:sz="4" w:space="0" w:color="000000"/>
              <w:right w:val="single" w:sz="8" w:space="0" w:color="000000"/>
            </w:tcBorders>
            <w:shd w:val="clear" w:color="auto" w:fill="auto"/>
            <w:vAlign w:val="center"/>
          </w:tcPr>
          <w:p w:rsidR="0069432F" w:rsidRDefault="0069432F" w:rsidP="00AA02A5">
            <w:pPr>
              <w:snapToGrid w:val="0"/>
              <w:rPr>
                <w:rFonts w:ascii="Arial" w:hAnsi="Arial" w:cs="Arial"/>
                <w:lang w:val="el-GR"/>
              </w:rPr>
            </w:pPr>
          </w:p>
        </w:tc>
      </w:tr>
      <w:tr w:rsidR="0069432F" w:rsidRPr="0069432F" w:rsidTr="00AA02A5">
        <w:trPr>
          <w:trHeight w:val="2100"/>
        </w:trPr>
        <w:tc>
          <w:tcPr>
            <w:tcW w:w="630" w:type="dxa"/>
            <w:tcBorders>
              <w:left w:val="single" w:sz="8" w:space="0" w:color="000000"/>
              <w:bottom w:val="single" w:sz="4" w:space="0" w:color="000000"/>
            </w:tcBorders>
            <w:shd w:val="clear" w:color="auto" w:fill="auto"/>
            <w:vAlign w:val="center"/>
          </w:tcPr>
          <w:p w:rsidR="0069432F" w:rsidRDefault="0069432F" w:rsidP="00AA02A5">
            <w:pPr>
              <w:jc w:val="center"/>
            </w:pPr>
            <w:r>
              <w:rPr>
                <w:rFonts w:ascii="Arial" w:hAnsi="Arial" w:cs="Arial"/>
                <w:b/>
                <w:bCs/>
              </w:rPr>
              <w:lastRenderedPageBreak/>
              <w:t>5</w:t>
            </w:r>
          </w:p>
        </w:tc>
        <w:tc>
          <w:tcPr>
            <w:tcW w:w="2325" w:type="dxa"/>
            <w:tcBorders>
              <w:left w:val="single" w:sz="4" w:space="0" w:color="000000"/>
              <w:bottom w:val="single" w:sz="4" w:space="0" w:color="000000"/>
            </w:tcBorders>
            <w:shd w:val="clear" w:color="auto" w:fill="auto"/>
            <w:vAlign w:val="center"/>
          </w:tcPr>
          <w:p w:rsidR="0069432F" w:rsidRPr="0069432F" w:rsidRDefault="0069432F" w:rsidP="00AA02A5">
            <w:pPr>
              <w:jc w:val="center"/>
              <w:rPr>
                <w:lang w:val="el-GR"/>
              </w:rPr>
            </w:pPr>
            <w:r>
              <w:rPr>
                <w:rFonts w:ascii="Arial" w:hAnsi="Arial" w:cs="Arial"/>
                <w:lang w:val="el-GR"/>
              </w:rPr>
              <w:t xml:space="preserve">Ενίσχυση της Απασχόλησης αμειβομένων με Δελτίο Παροχής Υπηρεσιών με μετατροπή της σύμβασης παροχής ανεξαρτήτων υπηρεσιών σε σύμβαση </w:t>
            </w:r>
            <w:proofErr w:type="spellStart"/>
            <w:r>
              <w:rPr>
                <w:rFonts w:ascii="Arial" w:hAnsi="Arial" w:cs="Arial"/>
                <w:lang w:val="el-GR"/>
              </w:rPr>
              <w:t>εξαρτημέης</w:t>
            </w:r>
            <w:proofErr w:type="spellEnd"/>
            <w:r>
              <w:rPr>
                <w:rFonts w:ascii="Arial" w:hAnsi="Arial" w:cs="Arial"/>
                <w:lang w:val="el-GR"/>
              </w:rPr>
              <w:t xml:space="preserve"> </w:t>
            </w:r>
            <w:proofErr w:type="spellStart"/>
            <w:r>
              <w:rPr>
                <w:rFonts w:ascii="Arial" w:hAnsi="Arial" w:cs="Arial"/>
                <w:lang w:val="el-GR"/>
              </w:rPr>
              <w:t>εργασιας</w:t>
            </w:r>
            <w:proofErr w:type="spellEnd"/>
            <w:r>
              <w:rPr>
                <w:rFonts w:ascii="Arial" w:hAnsi="Arial" w:cs="Arial"/>
                <w:lang w:val="el-GR"/>
              </w:rPr>
              <w:t xml:space="preserve"> </w:t>
            </w:r>
          </w:p>
        </w:tc>
        <w:tc>
          <w:tcPr>
            <w:tcW w:w="2310" w:type="dxa"/>
            <w:tcBorders>
              <w:left w:val="single" w:sz="4" w:space="0" w:color="000000"/>
              <w:bottom w:val="single" w:sz="4" w:space="0" w:color="000000"/>
            </w:tcBorders>
            <w:shd w:val="clear" w:color="auto" w:fill="auto"/>
            <w:vAlign w:val="center"/>
          </w:tcPr>
          <w:p w:rsidR="0069432F" w:rsidRDefault="0069432F" w:rsidP="00AA02A5">
            <w:pPr>
              <w:jc w:val="center"/>
            </w:pPr>
            <w:r>
              <w:rPr>
                <w:rFonts w:ascii="Arial" w:hAnsi="Arial" w:cs="Arial"/>
                <w:b/>
                <w:bCs/>
              </w:rPr>
              <w:t>2.000</w:t>
            </w:r>
          </w:p>
        </w:tc>
        <w:tc>
          <w:tcPr>
            <w:tcW w:w="1515" w:type="dxa"/>
            <w:tcBorders>
              <w:left w:val="single" w:sz="4" w:space="0" w:color="000000"/>
              <w:bottom w:val="single" w:sz="4" w:space="0" w:color="000000"/>
            </w:tcBorders>
            <w:shd w:val="clear" w:color="auto" w:fill="auto"/>
            <w:vAlign w:val="center"/>
          </w:tcPr>
          <w:p w:rsidR="0069432F" w:rsidRDefault="0069432F" w:rsidP="00AA02A5">
            <w:pPr>
              <w:jc w:val="center"/>
            </w:pPr>
            <w:r>
              <w:rPr>
                <w:rFonts w:ascii="Arial" w:hAnsi="Arial" w:cs="Arial"/>
                <w:b/>
                <w:bCs/>
              </w:rPr>
              <w:t>1.950</w:t>
            </w:r>
          </w:p>
        </w:tc>
        <w:tc>
          <w:tcPr>
            <w:tcW w:w="3235" w:type="dxa"/>
            <w:tcBorders>
              <w:left w:val="single" w:sz="4" w:space="0" w:color="000000"/>
              <w:bottom w:val="single" w:sz="4" w:space="0" w:color="000000"/>
              <w:right w:val="single" w:sz="8" w:space="0" w:color="000000"/>
            </w:tcBorders>
            <w:shd w:val="clear" w:color="auto" w:fill="auto"/>
            <w:vAlign w:val="center"/>
          </w:tcPr>
          <w:p w:rsidR="0069432F" w:rsidRPr="0069432F" w:rsidRDefault="0069432F" w:rsidP="00AA02A5">
            <w:pPr>
              <w:jc w:val="center"/>
              <w:rPr>
                <w:lang w:val="el-GR"/>
              </w:rPr>
            </w:pPr>
            <w:r>
              <w:rPr>
                <w:rFonts w:ascii="Arial" w:hAnsi="Arial" w:cs="Arial"/>
                <w:lang w:val="el-GR"/>
              </w:rPr>
              <w:t>Η επιχορήγηση ισούται με τις εργοδοτικές εισφορές 12 μηνών (συμπεριλαμβανομένων των δώρων Χριστουγέννων, Πάσχα και επιδόματος αδείας) για κάθε εργαζόμενο με ανώτατο όριο επιχορήγησης τα 350 ευρώ για κάθε μήνα πλήρους απασχόλησης</w:t>
            </w:r>
          </w:p>
        </w:tc>
      </w:tr>
      <w:tr w:rsidR="0069432F" w:rsidRPr="0069432F" w:rsidTr="00AA02A5">
        <w:trPr>
          <w:trHeight w:val="2400"/>
        </w:trPr>
        <w:tc>
          <w:tcPr>
            <w:tcW w:w="630" w:type="dxa"/>
            <w:tcBorders>
              <w:left w:val="single" w:sz="8" w:space="0" w:color="000000"/>
              <w:bottom w:val="single" w:sz="4" w:space="0" w:color="000000"/>
            </w:tcBorders>
            <w:shd w:val="clear" w:color="auto" w:fill="auto"/>
            <w:vAlign w:val="center"/>
          </w:tcPr>
          <w:p w:rsidR="0069432F" w:rsidRDefault="0069432F" w:rsidP="00AA02A5">
            <w:pPr>
              <w:jc w:val="center"/>
            </w:pPr>
            <w:r>
              <w:rPr>
                <w:rFonts w:ascii="Arial" w:hAnsi="Arial" w:cs="Arial"/>
                <w:b/>
                <w:bCs/>
              </w:rPr>
              <w:t>6</w:t>
            </w:r>
          </w:p>
        </w:tc>
        <w:tc>
          <w:tcPr>
            <w:tcW w:w="2325" w:type="dxa"/>
            <w:tcBorders>
              <w:left w:val="single" w:sz="4" w:space="0" w:color="000000"/>
              <w:bottom w:val="single" w:sz="4" w:space="0" w:color="000000"/>
            </w:tcBorders>
            <w:shd w:val="clear" w:color="auto" w:fill="auto"/>
            <w:vAlign w:val="center"/>
          </w:tcPr>
          <w:p w:rsidR="0069432F" w:rsidRPr="0069432F" w:rsidRDefault="0069432F" w:rsidP="00AA02A5">
            <w:pPr>
              <w:jc w:val="center"/>
              <w:rPr>
                <w:lang w:val="el-GR"/>
              </w:rPr>
            </w:pPr>
            <w:r>
              <w:rPr>
                <w:rFonts w:ascii="Arial" w:hAnsi="Arial" w:cs="Arial"/>
                <w:lang w:val="el-GR"/>
              </w:rPr>
              <w:t xml:space="preserve">Επιχορήγησης επιχειρήσεων και εργοδοτών για την απασχόληση ανέργων </w:t>
            </w:r>
            <w:proofErr w:type="spellStart"/>
            <w:r>
              <w:rPr>
                <w:rFonts w:ascii="Arial" w:hAnsi="Arial" w:cs="Arial"/>
                <w:lang w:val="el-GR"/>
              </w:rPr>
              <w:t>ΑμεΑ</w:t>
            </w:r>
            <w:proofErr w:type="spellEnd"/>
            <w:r>
              <w:rPr>
                <w:rFonts w:ascii="Arial" w:hAnsi="Arial" w:cs="Arial"/>
                <w:lang w:val="el-GR"/>
              </w:rPr>
              <w:t xml:space="preserve">, </w:t>
            </w:r>
            <w:proofErr w:type="spellStart"/>
            <w:r>
              <w:rPr>
                <w:rFonts w:ascii="Arial" w:hAnsi="Arial" w:cs="Arial"/>
                <w:lang w:val="el-GR"/>
              </w:rPr>
              <w:t>Απεξαρτημένων</w:t>
            </w:r>
            <w:proofErr w:type="spellEnd"/>
            <w:r>
              <w:rPr>
                <w:rFonts w:ascii="Arial" w:hAnsi="Arial" w:cs="Arial"/>
                <w:lang w:val="el-GR"/>
              </w:rPr>
              <w:t xml:space="preserve">, Αποφυλακισμένων Νεαρών </w:t>
            </w:r>
            <w:proofErr w:type="spellStart"/>
            <w:r>
              <w:rPr>
                <w:rFonts w:ascii="Arial" w:hAnsi="Arial" w:cs="Arial"/>
                <w:lang w:val="el-GR"/>
              </w:rPr>
              <w:t>Παραβατικών</w:t>
            </w:r>
            <w:proofErr w:type="spellEnd"/>
            <w:r>
              <w:rPr>
                <w:rFonts w:ascii="Arial" w:hAnsi="Arial" w:cs="Arial"/>
                <w:lang w:val="el-GR"/>
              </w:rPr>
              <w:t xml:space="preserve"> Ατόμων ή Νεαρών Ατόμων που βρίσκονται σε κοινωνικό κίνδυνο και Πρόγραμμα Εργονομικής Διευθέτησης του χώρου εργασίας για 50 Άτομα με Αναπηρίες</w:t>
            </w:r>
          </w:p>
        </w:tc>
        <w:tc>
          <w:tcPr>
            <w:tcW w:w="2310" w:type="dxa"/>
            <w:tcBorders>
              <w:left w:val="single" w:sz="4" w:space="0" w:color="000000"/>
              <w:bottom w:val="single" w:sz="4" w:space="0" w:color="000000"/>
            </w:tcBorders>
            <w:shd w:val="clear" w:color="auto" w:fill="auto"/>
            <w:vAlign w:val="center"/>
          </w:tcPr>
          <w:p w:rsidR="0069432F" w:rsidRDefault="0069432F" w:rsidP="00AA02A5">
            <w:pPr>
              <w:jc w:val="center"/>
            </w:pPr>
            <w:r>
              <w:rPr>
                <w:rFonts w:ascii="Arial" w:hAnsi="Arial" w:cs="Arial"/>
                <w:b/>
                <w:bCs/>
              </w:rPr>
              <w:t>2.250</w:t>
            </w:r>
          </w:p>
        </w:tc>
        <w:tc>
          <w:tcPr>
            <w:tcW w:w="1515" w:type="dxa"/>
            <w:tcBorders>
              <w:left w:val="single" w:sz="4" w:space="0" w:color="000000"/>
              <w:bottom w:val="single" w:sz="4" w:space="0" w:color="000000"/>
            </w:tcBorders>
            <w:shd w:val="clear" w:color="auto" w:fill="auto"/>
            <w:vAlign w:val="center"/>
          </w:tcPr>
          <w:p w:rsidR="0069432F" w:rsidRDefault="0069432F" w:rsidP="00AA02A5">
            <w:pPr>
              <w:jc w:val="center"/>
            </w:pPr>
            <w:r>
              <w:rPr>
                <w:rFonts w:ascii="Arial" w:hAnsi="Arial" w:cs="Arial"/>
                <w:b/>
                <w:bCs/>
              </w:rPr>
              <w:t>1.550</w:t>
            </w:r>
          </w:p>
        </w:tc>
        <w:tc>
          <w:tcPr>
            <w:tcW w:w="3235" w:type="dxa"/>
            <w:tcBorders>
              <w:left w:val="single" w:sz="4" w:space="0" w:color="000000"/>
              <w:bottom w:val="single" w:sz="4" w:space="0" w:color="000000"/>
              <w:right w:val="single" w:sz="8" w:space="0" w:color="000000"/>
            </w:tcBorders>
            <w:shd w:val="clear" w:color="auto" w:fill="auto"/>
            <w:vAlign w:val="center"/>
          </w:tcPr>
          <w:p w:rsidR="0069432F" w:rsidRPr="0069432F" w:rsidRDefault="0069432F" w:rsidP="00AA02A5">
            <w:pPr>
              <w:jc w:val="center"/>
              <w:rPr>
                <w:lang w:val="el-GR"/>
              </w:rPr>
            </w:pPr>
            <w:r>
              <w:rPr>
                <w:rFonts w:ascii="Arial" w:hAnsi="Arial" w:cs="Arial"/>
                <w:lang w:val="el-GR"/>
              </w:rPr>
              <w:t>Για κάθε μήνα απασχόλησης ανέρχεται στο 70% του μισθολογικού και μη κόστους και μέχρι του ποσού των 700 ευρώ μηνιαίως για τους εργαζόμενους με πλήρη και μέχρι του ποσού των 350 ευρώ για τους μερικώς απασχολουμένους.</w:t>
            </w:r>
          </w:p>
        </w:tc>
      </w:tr>
      <w:tr w:rsidR="0069432F" w:rsidRPr="0069432F" w:rsidTr="00AA02A5">
        <w:trPr>
          <w:trHeight w:val="2269"/>
        </w:trPr>
        <w:tc>
          <w:tcPr>
            <w:tcW w:w="630" w:type="dxa"/>
            <w:tcBorders>
              <w:left w:val="single" w:sz="8" w:space="0" w:color="000000"/>
              <w:bottom w:val="single" w:sz="4" w:space="0" w:color="000000"/>
            </w:tcBorders>
            <w:shd w:val="clear" w:color="auto" w:fill="auto"/>
            <w:vAlign w:val="center"/>
          </w:tcPr>
          <w:p w:rsidR="0069432F" w:rsidRDefault="0069432F" w:rsidP="00AA02A5">
            <w:pPr>
              <w:jc w:val="center"/>
            </w:pPr>
            <w:r>
              <w:rPr>
                <w:rFonts w:ascii="Arial" w:hAnsi="Arial" w:cs="Arial"/>
                <w:b/>
                <w:bCs/>
              </w:rPr>
              <w:t>7</w:t>
            </w:r>
          </w:p>
        </w:tc>
        <w:tc>
          <w:tcPr>
            <w:tcW w:w="2325" w:type="dxa"/>
            <w:tcBorders>
              <w:left w:val="single" w:sz="4" w:space="0" w:color="000000"/>
              <w:bottom w:val="single" w:sz="4" w:space="0" w:color="000000"/>
            </w:tcBorders>
            <w:shd w:val="clear" w:color="auto" w:fill="auto"/>
            <w:vAlign w:val="center"/>
          </w:tcPr>
          <w:p w:rsidR="0069432F" w:rsidRPr="0069432F" w:rsidRDefault="0069432F" w:rsidP="00AA02A5">
            <w:pPr>
              <w:jc w:val="center"/>
              <w:rPr>
                <w:lang w:val="el-GR"/>
              </w:rPr>
            </w:pPr>
            <w:r>
              <w:rPr>
                <w:rFonts w:ascii="Arial" w:hAnsi="Arial" w:cs="Arial"/>
                <w:lang w:val="el-GR"/>
              </w:rPr>
              <w:t>Πρόγραμμα επιχορήγησης επιχειρήσεων, φορέων και οργανισμών του Δημόσιου Τομέα, για την απασχόληση μακροχρόνια ανέργων 55 έως 67 ετών</w:t>
            </w:r>
          </w:p>
        </w:tc>
        <w:tc>
          <w:tcPr>
            <w:tcW w:w="2310" w:type="dxa"/>
            <w:tcBorders>
              <w:left w:val="single" w:sz="4" w:space="0" w:color="000000"/>
              <w:bottom w:val="single" w:sz="4" w:space="0" w:color="000000"/>
            </w:tcBorders>
            <w:shd w:val="clear" w:color="auto" w:fill="auto"/>
            <w:vAlign w:val="center"/>
          </w:tcPr>
          <w:p w:rsidR="0069432F" w:rsidRDefault="0069432F" w:rsidP="00AA02A5">
            <w:pPr>
              <w:jc w:val="center"/>
            </w:pPr>
            <w:r>
              <w:rPr>
                <w:rFonts w:ascii="Arial" w:hAnsi="Arial" w:cs="Arial"/>
                <w:b/>
                <w:bCs/>
              </w:rPr>
              <w:t>5.000</w:t>
            </w:r>
          </w:p>
        </w:tc>
        <w:tc>
          <w:tcPr>
            <w:tcW w:w="1515" w:type="dxa"/>
            <w:tcBorders>
              <w:left w:val="single" w:sz="4" w:space="0" w:color="000000"/>
              <w:bottom w:val="single" w:sz="4" w:space="0" w:color="000000"/>
            </w:tcBorders>
            <w:shd w:val="clear" w:color="auto" w:fill="auto"/>
            <w:vAlign w:val="center"/>
          </w:tcPr>
          <w:p w:rsidR="0069432F" w:rsidRDefault="0069432F" w:rsidP="00AA02A5">
            <w:pPr>
              <w:jc w:val="center"/>
            </w:pPr>
            <w:r>
              <w:rPr>
                <w:rFonts w:ascii="Arial" w:hAnsi="Arial" w:cs="Arial"/>
                <w:b/>
                <w:bCs/>
              </w:rPr>
              <w:t>3.510</w:t>
            </w:r>
          </w:p>
        </w:tc>
        <w:tc>
          <w:tcPr>
            <w:tcW w:w="3235" w:type="dxa"/>
            <w:tcBorders>
              <w:left w:val="single" w:sz="4" w:space="0" w:color="000000"/>
              <w:bottom w:val="single" w:sz="4" w:space="0" w:color="000000"/>
              <w:right w:val="single" w:sz="8" w:space="0" w:color="000000"/>
            </w:tcBorders>
            <w:shd w:val="clear" w:color="auto" w:fill="auto"/>
            <w:vAlign w:val="center"/>
          </w:tcPr>
          <w:p w:rsidR="0069432F" w:rsidRPr="0069432F" w:rsidRDefault="0069432F" w:rsidP="00AA02A5">
            <w:pPr>
              <w:jc w:val="center"/>
              <w:rPr>
                <w:lang w:val="el-GR"/>
              </w:rPr>
            </w:pPr>
            <w:r>
              <w:rPr>
                <w:rFonts w:ascii="Arial" w:hAnsi="Arial" w:cs="Arial"/>
                <w:lang w:val="el-GR"/>
              </w:rPr>
              <w:t>Το ύψος της επιχορήγησης ορίζεται στο 50% του μηνιαίου μισθολογικού και μη κόστους του ωφελούμενου με ανώτατο όριο τα 600 ευρώ μηνιαίως</w:t>
            </w:r>
          </w:p>
        </w:tc>
      </w:tr>
      <w:tr w:rsidR="0069432F" w:rsidRPr="0069432F" w:rsidTr="00AA02A5">
        <w:trPr>
          <w:trHeight w:val="4650"/>
        </w:trPr>
        <w:tc>
          <w:tcPr>
            <w:tcW w:w="630" w:type="dxa"/>
            <w:tcBorders>
              <w:left w:val="single" w:sz="8" w:space="0" w:color="000000"/>
              <w:bottom w:val="single" w:sz="4" w:space="0" w:color="000000"/>
            </w:tcBorders>
            <w:shd w:val="clear" w:color="auto" w:fill="auto"/>
            <w:vAlign w:val="center"/>
          </w:tcPr>
          <w:p w:rsidR="0069432F" w:rsidRDefault="0069432F" w:rsidP="00AA02A5">
            <w:pPr>
              <w:jc w:val="center"/>
            </w:pPr>
            <w:r>
              <w:rPr>
                <w:rFonts w:ascii="Arial" w:hAnsi="Arial" w:cs="Arial"/>
                <w:b/>
                <w:bCs/>
              </w:rPr>
              <w:lastRenderedPageBreak/>
              <w:t>8</w:t>
            </w:r>
          </w:p>
        </w:tc>
        <w:tc>
          <w:tcPr>
            <w:tcW w:w="2325" w:type="dxa"/>
            <w:tcBorders>
              <w:left w:val="single" w:sz="4" w:space="0" w:color="000000"/>
              <w:bottom w:val="single" w:sz="4" w:space="0" w:color="000000"/>
            </w:tcBorders>
            <w:shd w:val="clear" w:color="auto" w:fill="auto"/>
            <w:vAlign w:val="center"/>
          </w:tcPr>
          <w:p w:rsidR="0069432F" w:rsidRPr="0069432F" w:rsidRDefault="0069432F" w:rsidP="00AA02A5">
            <w:pPr>
              <w:jc w:val="center"/>
              <w:rPr>
                <w:lang w:val="el-GR"/>
              </w:rPr>
            </w:pPr>
            <w:r>
              <w:rPr>
                <w:rFonts w:ascii="Arial" w:hAnsi="Arial" w:cs="Arial"/>
                <w:lang w:val="el-GR"/>
              </w:rPr>
              <w:t>Πρόγραμμα επιχορήγησης επιχειρήσεων και γενικά εργοδοτών για την απασχόληση δικαιούχων "Επιταγής Επανένταξης στην αγορά εργασίας’’</w:t>
            </w:r>
          </w:p>
        </w:tc>
        <w:tc>
          <w:tcPr>
            <w:tcW w:w="2310" w:type="dxa"/>
            <w:tcBorders>
              <w:left w:val="single" w:sz="4" w:space="0" w:color="000000"/>
              <w:bottom w:val="single" w:sz="4" w:space="0" w:color="000000"/>
            </w:tcBorders>
            <w:shd w:val="clear" w:color="auto" w:fill="auto"/>
            <w:vAlign w:val="center"/>
          </w:tcPr>
          <w:p w:rsidR="0069432F" w:rsidRDefault="0069432F" w:rsidP="00AA02A5">
            <w:pPr>
              <w:jc w:val="center"/>
            </w:pPr>
            <w:r>
              <w:rPr>
                <w:rFonts w:ascii="Arial" w:hAnsi="Arial" w:cs="Arial"/>
                <w:b/>
                <w:bCs/>
              </w:rPr>
              <w:t>10.000</w:t>
            </w:r>
          </w:p>
        </w:tc>
        <w:tc>
          <w:tcPr>
            <w:tcW w:w="1515" w:type="dxa"/>
            <w:tcBorders>
              <w:left w:val="single" w:sz="4" w:space="0" w:color="000000"/>
              <w:bottom w:val="single" w:sz="4" w:space="0" w:color="000000"/>
            </w:tcBorders>
            <w:shd w:val="clear" w:color="auto" w:fill="auto"/>
            <w:vAlign w:val="center"/>
          </w:tcPr>
          <w:p w:rsidR="0069432F" w:rsidRDefault="0069432F" w:rsidP="00AA02A5">
            <w:pPr>
              <w:jc w:val="center"/>
            </w:pPr>
            <w:r>
              <w:rPr>
                <w:rFonts w:ascii="Arial" w:hAnsi="Arial" w:cs="Arial"/>
                <w:b/>
                <w:bCs/>
              </w:rPr>
              <w:t>8.744</w:t>
            </w:r>
          </w:p>
        </w:tc>
        <w:tc>
          <w:tcPr>
            <w:tcW w:w="3235" w:type="dxa"/>
            <w:tcBorders>
              <w:left w:val="single" w:sz="4" w:space="0" w:color="000000"/>
              <w:bottom w:val="single" w:sz="4" w:space="0" w:color="000000"/>
              <w:right w:val="single" w:sz="8" w:space="0" w:color="000000"/>
            </w:tcBorders>
            <w:shd w:val="clear" w:color="auto" w:fill="auto"/>
            <w:vAlign w:val="center"/>
          </w:tcPr>
          <w:p w:rsidR="0069432F" w:rsidRPr="0069432F" w:rsidRDefault="0069432F" w:rsidP="00AA02A5">
            <w:pPr>
              <w:jc w:val="center"/>
              <w:rPr>
                <w:lang w:val="el-GR"/>
              </w:rPr>
            </w:pPr>
            <w:r>
              <w:rPr>
                <w:rFonts w:ascii="Arial" w:hAnsi="Arial" w:cs="Arial"/>
                <w:lang w:val="el-GR"/>
              </w:rPr>
              <w:t xml:space="preserve">Στο πρώτο στάδιο (το </w:t>
            </w:r>
            <w:proofErr w:type="spellStart"/>
            <w:r>
              <w:rPr>
                <w:rFonts w:ascii="Arial" w:hAnsi="Arial" w:cs="Arial"/>
                <w:lang w:val="el-GR"/>
              </w:rPr>
              <w:t>υπολειπόµενο</w:t>
            </w:r>
            <w:proofErr w:type="spellEnd"/>
            <w:r>
              <w:rPr>
                <w:rFonts w:ascii="Arial" w:hAnsi="Arial" w:cs="Arial"/>
                <w:lang w:val="el-GR"/>
              </w:rPr>
              <w:t xml:space="preserve"> </w:t>
            </w:r>
            <w:proofErr w:type="spellStart"/>
            <w:r>
              <w:rPr>
                <w:rFonts w:ascii="Arial" w:hAnsi="Arial" w:cs="Arial"/>
                <w:lang w:val="el-GR"/>
              </w:rPr>
              <w:t>διάστηµα</w:t>
            </w:r>
            <w:proofErr w:type="spellEnd"/>
            <w:r>
              <w:rPr>
                <w:rFonts w:ascii="Arial" w:hAnsi="Arial" w:cs="Arial"/>
                <w:lang w:val="el-GR"/>
              </w:rPr>
              <w:t xml:space="preserve"> τακτικής επιδότησης) ως µ</w:t>
            </w:r>
            <w:proofErr w:type="spellStart"/>
            <w:r>
              <w:rPr>
                <w:rFonts w:ascii="Arial" w:hAnsi="Arial" w:cs="Arial"/>
                <w:lang w:val="el-GR"/>
              </w:rPr>
              <w:t>ηνιαίο</w:t>
            </w:r>
            <w:proofErr w:type="spellEnd"/>
            <w:r>
              <w:rPr>
                <w:rFonts w:ascii="Arial" w:hAnsi="Arial" w:cs="Arial"/>
                <w:lang w:val="el-GR"/>
              </w:rPr>
              <w:t xml:space="preserve"> ποσό επιχορήγησης για πλήρη απασχόληση ορίζεται αυτό που αναγράφεται στην «επιταγή» του δικαιούχου. Για τους </w:t>
            </w:r>
            <w:proofErr w:type="spellStart"/>
            <w:r>
              <w:rPr>
                <w:rFonts w:ascii="Arial" w:hAnsi="Arial" w:cs="Arial"/>
                <w:lang w:val="el-GR"/>
              </w:rPr>
              <w:t>επιχορηγούµενους</w:t>
            </w:r>
            <w:proofErr w:type="spellEnd"/>
            <w:r>
              <w:rPr>
                <w:rFonts w:ascii="Arial" w:hAnsi="Arial" w:cs="Arial"/>
                <w:lang w:val="el-GR"/>
              </w:rPr>
              <w:t xml:space="preserve"> λόγω µ</w:t>
            </w:r>
            <w:proofErr w:type="spellStart"/>
            <w:r>
              <w:rPr>
                <w:rFonts w:ascii="Arial" w:hAnsi="Arial" w:cs="Arial"/>
                <w:lang w:val="el-GR"/>
              </w:rPr>
              <w:t>ακροχρόνιας</w:t>
            </w:r>
            <w:proofErr w:type="spellEnd"/>
            <w:r>
              <w:rPr>
                <w:rFonts w:ascii="Arial" w:hAnsi="Arial" w:cs="Arial"/>
                <w:lang w:val="el-GR"/>
              </w:rPr>
              <w:t xml:space="preserve"> ανεργίας ορίζεται το αντίστοιχο </w:t>
            </w:r>
            <w:proofErr w:type="spellStart"/>
            <w:r>
              <w:rPr>
                <w:rFonts w:ascii="Arial" w:hAnsi="Arial" w:cs="Arial"/>
                <w:lang w:val="el-GR"/>
              </w:rPr>
              <w:t>επίδοµα</w:t>
            </w:r>
            <w:proofErr w:type="spellEnd"/>
            <w:r>
              <w:rPr>
                <w:rFonts w:ascii="Arial" w:hAnsi="Arial" w:cs="Arial"/>
                <w:lang w:val="el-GR"/>
              </w:rPr>
              <w:t xml:space="preserve"> (200 ευρώ µ</w:t>
            </w:r>
            <w:proofErr w:type="spellStart"/>
            <w:r>
              <w:rPr>
                <w:rFonts w:ascii="Arial" w:hAnsi="Arial" w:cs="Arial"/>
                <w:lang w:val="el-GR"/>
              </w:rPr>
              <w:t>ηνιαίως</w:t>
            </w:r>
            <w:proofErr w:type="spellEnd"/>
            <w:r>
              <w:rPr>
                <w:rFonts w:ascii="Arial" w:hAnsi="Arial" w:cs="Arial"/>
                <w:lang w:val="el-GR"/>
              </w:rPr>
              <w:t xml:space="preserve">) και επιπλέον </w:t>
            </w:r>
            <w:proofErr w:type="spellStart"/>
            <w:r>
              <w:rPr>
                <w:rFonts w:ascii="Arial" w:hAnsi="Arial" w:cs="Arial"/>
                <w:lang w:val="el-GR"/>
              </w:rPr>
              <w:t>ηµερήσιο</w:t>
            </w:r>
            <w:proofErr w:type="spellEnd"/>
            <w:r>
              <w:rPr>
                <w:rFonts w:ascii="Arial" w:hAnsi="Arial" w:cs="Arial"/>
                <w:lang w:val="el-GR"/>
              </w:rPr>
              <w:t xml:space="preserve"> ποσό 8 ευρώ. Στο δεύτερο στάδιο (</w:t>
            </w:r>
            <w:proofErr w:type="spellStart"/>
            <w:r>
              <w:rPr>
                <w:rFonts w:ascii="Arial" w:hAnsi="Arial" w:cs="Arial"/>
                <w:lang w:val="el-GR"/>
              </w:rPr>
              <w:t>περιλαµβάνει</w:t>
            </w:r>
            <w:proofErr w:type="spellEnd"/>
            <w:r>
              <w:rPr>
                <w:rFonts w:ascii="Arial" w:hAnsi="Arial" w:cs="Arial"/>
                <w:lang w:val="el-GR"/>
              </w:rPr>
              <w:t xml:space="preserve"> το χρονικό </w:t>
            </w:r>
            <w:proofErr w:type="spellStart"/>
            <w:r>
              <w:rPr>
                <w:rFonts w:ascii="Arial" w:hAnsi="Arial" w:cs="Arial"/>
                <w:lang w:val="el-GR"/>
              </w:rPr>
              <w:t>διάστηµα</w:t>
            </w:r>
            <w:proofErr w:type="spellEnd"/>
            <w:r>
              <w:rPr>
                <w:rFonts w:ascii="Arial" w:hAnsi="Arial" w:cs="Arial"/>
                <w:lang w:val="el-GR"/>
              </w:rPr>
              <w:t xml:space="preserve"> που υπολείπεται από τη λήξη του </w:t>
            </w:r>
            <w:proofErr w:type="spellStart"/>
            <w:r>
              <w:rPr>
                <w:rFonts w:ascii="Arial" w:hAnsi="Arial" w:cs="Arial"/>
                <w:lang w:val="el-GR"/>
              </w:rPr>
              <w:t>α΄</w:t>
            </w:r>
            <w:proofErr w:type="spellEnd"/>
            <w:r>
              <w:rPr>
                <w:rFonts w:ascii="Arial" w:hAnsi="Arial" w:cs="Arial"/>
                <w:lang w:val="el-GR"/>
              </w:rPr>
              <w:t xml:space="preserve"> σταδίου και µ</w:t>
            </w:r>
            <w:proofErr w:type="spellStart"/>
            <w:r>
              <w:rPr>
                <w:rFonts w:ascii="Arial" w:hAnsi="Arial" w:cs="Arial"/>
                <w:lang w:val="el-GR"/>
              </w:rPr>
              <w:t>έχρι</w:t>
            </w:r>
            <w:proofErr w:type="spellEnd"/>
            <w:r>
              <w:rPr>
                <w:rFonts w:ascii="Arial" w:hAnsi="Arial" w:cs="Arial"/>
                <w:lang w:val="el-GR"/>
              </w:rPr>
              <w:t xml:space="preserve"> να </w:t>
            </w:r>
            <w:proofErr w:type="spellStart"/>
            <w:r>
              <w:rPr>
                <w:rFonts w:ascii="Arial" w:hAnsi="Arial" w:cs="Arial"/>
                <w:lang w:val="el-GR"/>
              </w:rPr>
              <w:t>συµπληρωθούν</w:t>
            </w:r>
            <w:proofErr w:type="spellEnd"/>
            <w:r>
              <w:rPr>
                <w:rFonts w:ascii="Arial" w:hAnsi="Arial" w:cs="Arial"/>
                <w:lang w:val="el-GR"/>
              </w:rPr>
              <w:t xml:space="preserve"> οι 12 µ</w:t>
            </w:r>
            <w:proofErr w:type="spellStart"/>
            <w:r>
              <w:rPr>
                <w:rFonts w:ascii="Arial" w:hAnsi="Arial" w:cs="Arial"/>
                <w:lang w:val="el-GR"/>
              </w:rPr>
              <w:t>ήνες</w:t>
            </w:r>
            <w:proofErr w:type="spellEnd"/>
            <w:r>
              <w:rPr>
                <w:rFonts w:ascii="Arial" w:hAnsi="Arial" w:cs="Arial"/>
                <w:lang w:val="el-GR"/>
              </w:rPr>
              <w:t>) η επιχορήγηση ορίζεται στα 360 ευρώ τον µ</w:t>
            </w:r>
            <w:proofErr w:type="spellStart"/>
            <w:r>
              <w:rPr>
                <w:rFonts w:ascii="Arial" w:hAnsi="Arial" w:cs="Arial"/>
                <w:lang w:val="el-GR"/>
              </w:rPr>
              <w:t>ήνα</w:t>
            </w:r>
            <w:proofErr w:type="spellEnd"/>
          </w:p>
        </w:tc>
      </w:tr>
      <w:tr w:rsidR="0069432F" w:rsidRPr="0069432F" w:rsidTr="00AA02A5">
        <w:trPr>
          <w:trHeight w:val="1200"/>
        </w:trPr>
        <w:tc>
          <w:tcPr>
            <w:tcW w:w="630" w:type="dxa"/>
            <w:tcBorders>
              <w:left w:val="single" w:sz="8" w:space="0" w:color="000000"/>
              <w:bottom w:val="single" w:sz="4" w:space="0" w:color="000000"/>
            </w:tcBorders>
            <w:shd w:val="clear" w:color="auto" w:fill="auto"/>
            <w:vAlign w:val="center"/>
          </w:tcPr>
          <w:p w:rsidR="0069432F" w:rsidRDefault="0069432F" w:rsidP="00AA02A5">
            <w:pPr>
              <w:jc w:val="center"/>
            </w:pPr>
            <w:r>
              <w:rPr>
                <w:rFonts w:ascii="Arial" w:hAnsi="Arial" w:cs="Arial"/>
                <w:b/>
                <w:bCs/>
              </w:rPr>
              <w:t>9</w:t>
            </w:r>
          </w:p>
        </w:tc>
        <w:tc>
          <w:tcPr>
            <w:tcW w:w="2325" w:type="dxa"/>
            <w:tcBorders>
              <w:left w:val="single" w:sz="4" w:space="0" w:color="000000"/>
              <w:bottom w:val="single" w:sz="4" w:space="0" w:color="000000"/>
            </w:tcBorders>
            <w:shd w:val="clear" w:color="auto" w:fill="auto"/>
            <w:vAlign w:val="center"/>
          </w:tcPr>
          <w:p w:rsidR="0069432F" w:rsidRPr="0069432F" w:rsidRDefault="0069432F" w:rsidP="00AA02A5">
            <w:pPr>
              <w:jc w:val="center"/>
              <w:rPr>
                <w:lang w:val="el-GR"/>
              </w:rPr>
            </w:pPr>
            <w:r>
              <w:rPr>
                <w:rFonts w:ascii="Arial" w:hAnsi="Arial" w:cs="Arial"/>
                <w:lang w:val="el-GR"/>
              </w:rPr>
              <w:t>Πρόγραμμα επιχορήγησης επιχειρήσεων με προσωπικό έως 20 θέσεων πλήρους απασχόλησης για την πρόσληψη ανέργων άνω των 45 ετών</w:t>
            </w:r>
          </w:p>
        </w:tc>
        <w:tc>
          <w:tcPr>
            <w:tcW w:w="2310" w:type="dxa"/>
            <w:tcBorders>
              <w:left w:val="single" w:sz="4" w:space="0" w:color="000000"/>
              <w:bottom w:val="single" w:sz="4" w:space="0" w:color="000000"/>
            </w:tcBorders>
            <w:shd w:val="clear" w:color="auto" w:fill="auto"/>
            <w:vAlign w:val="center"/>
          </w:tcPr>
          <w:p w:rsidR="0069432F" w:rsidRDefault="0069432F" w:rsidP="00AA02A5">
            <w:pPr>
              <w:jc w:val="center"/>
            </w:pPr>
            <w:r>
              <w:rPr>
                <w:rFonts w:ascii="Arial" w:hAnsi="Arial" w:cs="Arial"/>
                <w:b/>
                <w:bCs/>
              </w:rPr>
              <w:t>10.000</w:t>
            </w:r>
          </w:p>
        </w:tc>
        <w:tc>
          <w:tcPr>
            <w:tcW w:w="1515" w:type="dxa"/>
            <w:tcBorders>
              <w:left w:val="single" w:sz="4" w:space="0" w:color="000000"/>
              <w:bottom w:val="single" w:sz="4" w:space="0" w:color="000000"/>
            </w:tcBorders>
            <w:shd w:val="clear" w:color="auto" w:fill="auto"/>
            <w:vAlign w:val="center"/>
          </w:tcPr>
          <w:p w:rsidR="0069432F" w:rsidRDefault="0069432F" w:rsidP="00AA02A5">
            <w:pPr>
              <w:jc w:val="center"/>
            </w:pPr>
            <w:r>
              <w:rPr>
                <w:rFonts w:ascii="Arial" w:hAnsi="Arial" w:cs="Arial"/>
                <w:b/>
                <w:bCs/>
              </w:rPr>
              <w:t>4.024</w:t>
            </w:r>
          </w:p>
        </w:tc>
        <w:tc>
          <w:tcPr>
            <w:tcW w:w="3235" w:type="dxa"/>
            <w:tcBorders>
              <w:left w:val="single" w:sz="4" w:space="0" w:color="000000"/>
              <w:bottom w:val="single" w:sz="4" w:space="0" w:color="000000"/>
              <w:right w:val="single" w:sz="8" w:space="0" w:color="000000"/>
            </w:tcBorders>
            <w:shd w:val="clear" w:color="auto" w:fill="auto"/>
            <w:vAlign w:val="center"/>
          </w:tcPr>
          <w:p w:rsidR="0069432F" w:rsidRPr="0069432F" w:rsidRDefault="0069432F" w:rsidP="00AA02A5">
            <w:pPr>
              <w:jc w:val="center"/>
              <w:rPr>
                <w:lang w:val="el-GR"/>
              </w:rPr>
            </w:pPr>
            <w:r>
              <w:rPr>
                <w:rFonts w:ascii="Arial" w:hAnsi="Arial" w:cs="Arial"/>
                <w:lang w:val="el-GR"/>
              </w:rPr>
              <w:t>Το ύψος της επιχορήγησης ορίζεται στο 50% του µ</w:t>
            </w:r>
            <w:proofErr w:type="spellStart"/>
            <w:r>
              <w:rPr>
                <w:rFonts w:ascii="Arial" w:hAnsi="Arial" w:cs="Arial"/>
                <w:lang w:val="el-GR"/>
              </w:rPr>
              <w:t>ηνιαίου</w:t>
            </w:r>
            <w:proofErr w:type="spellEnd"/>
            <w:r>
              <w:rPr>
                <w:rFonts w:ascii="Arial" w:hAnsi="Arial" w:cs="Arial"/>
                <w:lang w:val="el-GR"/>
              </w:rPr>
              <w:t xml:space="preserve"> µ</w:t>
            </w:r>
            <w:proofErr w:type="spellStart"/>
            <w:r>
              <w:rPr>
                <w:rFonts w:ascii="Arial" w:hAnsi="Arial" w:cs="Arial"/>
                <w:lang w:val="el-GR"/>
              </w:rPr>
              <w:t>ισθολογικού</w:t>
            </w:r>
            <w:proofErr w:type="spellEnd"/>
            <w:r>
              <w:rPr>
                <w:rFonts w:ascii="Arial" w:hAnsi="Arial" w:cs="Arial"/>
                <w:lang w:val="el-GR"/>
              </w:rPr>
              <w:t xml:space="preserve"> και µη κόστους του </w:t>
            </w:r>
            <w:proofErr w:type="spellStart"/>
            <w:r>
              <w:rPr>
                <w:rFonts w:ascii="Arial" w:hAnsi="Arial" w:cs="Arial"/>
                <w:lang w:val="el-GR"/>
              </w:rPr>
              <w:t>ωφελούµενου</w:t>
            </w:r>
            <w:proofErr w:type="spellEnd"/>
            <w:r>
              <w:rPr>
                <w:rFonts w:ascii="Arial" w:hAnsi="Arial" w:cs="Arial"/>
                <w:lang w:val="el-GR"/>
              </w:rPr>
              <w:t xml:space="preserve">  με ανώτατο όριο τα 500 ευρώ.</w:t>
            </w:r>
          </w:p>
        </w:tc>
      </w:tr>
      <w:tr w:rsidR="0069432F" w:rsidRPr="0069432F" w:rsidTr="00AA02A5">
        <w:trPr>
          <w:trHeight w:val="1200"/>
        </w:trPr>
        <w:tc>
          <w:tcPr>
            <w:tcW w:w="630" w:type="dxa"/>
            <w:tcBorders>
              <w:left w:val="single" w:sz="8" w:space="0" w:color="000000"/>
              <w:bottom w:val="single" w:sz="4" w:space="0" w:color="000000"/>
            </w:tcBorders>
            <w:shd w:val="clear" w:color="auto" w:fill="auto"/>
            <w:vAlign w:val="center"/>
          </w:tcPr>
          <w:p w:rsidR="0069432F" w:rsidRDefault="0069432F" w:rsidP="00AA02A5">
            <w:pPr>
              <w:jc w:val="center"/>
            </w:pPr>
            <w:r>
              <w:rPr>
                <w:rFonts w:ascii="Arial" w:hAnsi="Arial" w:cs="Arial"/>
                <w:b/>
                <w:bCs/>
              </w:rPr>
              <w:t>10</w:t>
            </w:r>
          </w:p>
        </w:tc>
        <w:tc>
          <w:tcPr>
            <w:tcW w:w="2325" w:type="dxa"/>
            <w:tcBorders>
              <w:left w:val="single" w:sz="4" w:space="0" w:color="000000"/>
              <w:bottom w:val="single" w:sz="4" w:space="0" w:color="000000"/>
            </w:tcBorders>
            <w:shd w:val="clear" w:color="auto" w:fill="auto"/>
            <w:vAlign w:val="center"/>
          </w:tcPr>
          <w:p w:rsidR="0069432F" w:rsidRPr="0069432F" w:rsidRDefault="0069432F" w:rsidP="00AA02A5">
            <w:pPr>
              <w:jc w:val="center"/>
              <w:rPr>
                <w:lang w:val="el-GR"/>
              </w:rPr>
            </w:pPr>
            <w:r>
              <w:rPr>
                <w:rFonts w:ascii="Arial" w:hAnsi="Arial" w:cs="Arial"/>
                <w:lang w:val="el-GR"/>
              </w:rPr>
              <w:t>Πρόγραμμα επιχορήγησης επιχειρήσεων με προσωπικό άνω των 20 θέσεων πλήρους απασχόλησης για την πρόσληψη ανέργων που είναι σε μειονεκτική θέση, άνω των 50 ετών</w:t>
            </w:r>
          </w:p>
        </w:tc>
        <w:tc>
          <w:tcPr>
            <w:tcW w:w="2310" w:type="dxa"/>
            <w:tcBorders>
              <w:left w:val="single" w:sz="4" w:space="0" w:color="000000"/>
              <w:bottom w:val="single" w:sz="4" w:space="0" w:color="000000"/>
            </w:tcBorders>
            <w:shd w:val="clear" w:color="auto" w:fill="auto"/>
            <w:vAlign w:val="center"/>
          </w:tcPr>
          <w:p w:rsidR="0069432F" w:rsidRDefault="0069432F" w:rsidP="00AA02A5">
            <w:pPr>
              <w:jc w:val="center"/>
            </w:pPr>
            <w:r>
              <w:rPr>
                <w:rFonts w:ascii="Arial" w:hAnsi="Arial" w:cs="Arial"/>
                <w:b/>
                <w:bCs/>
              </w:rPr>
              <w:t>5.000</w:t>
            </w:r>
          </w:p>
        </w:tc>
        <w:tc>
          <w:tcPr>
            <w:tcW w:w="1515" w:type="dxa"/>
            <w:tcBorders>
              <w:left w:val="single" w:sz="4" w:space="0" w:color="000000"/>
              <w:bottom w:val="single" w:sz="4" w:space="0" w:color="000000"/>
            </w:tcBorders>
            <w:shd w:val="clear" w:color="auto" w:fill="auto"/>
            <w:vAlign w:val="center"/>
          </w:tcPr>
          <w:p w:rsidR="0069432F" w:rsidRDefault="0069432F" w:rsidP="00AA02A5">
            <w:pPr>
              <w:jc w:val="center"/>
            </w:pPr>
            <w:r>
              <w:rPr>
                <w:rFonts w:ascii="Arial" w:hAnsi="Arial" w:cs="Arial"/>
                <w:b/>
                <w:bCs/>
              </w:rPr>
              <w:t>4.762</w:t>
            </w:r>
          </w:p>
        </w:tc>
        <w:tc>
          <w:tcPr>
            <w:tcW w:w="3235" w:type="dxa"/>
            <w:tcBorders>
              <w:left w:val="single" w:sz="4" w:space="0" w:color="000000"/>
              <w:bottom w:val="single" w:sz="4" w:space="0" w:color="000000"/>
              <w:right w:val="single" w:sz="8" w:space="0" w:color="000000"/>
            </w:tcBorders>
            <w:shd w:val="clear" w:color="auto" w:fill="auto"/>
            <w:vAlign w:val="center"/>
          </w:tcPr>
          <w:p w:rsidR="0069432F" w:rsidRPr="0069432F" w:rsidRDefault="0069432F" w:rsidP="00AA02A5">
            <w:pPr>
              <w:jc w:val="center"/>
              <w:rPr>
                <w:lang w:val="el-GR"/>
              </w:rPr>
            </w:pPr>
            <w:r>
              <w:rPr>
                <w:rFonts w:ascii="Arial" w:hAnsi="Arial" w:cs="Arial"/>
                <w:lang w:val="el-GR"/>
              </w:rPr>
              <w:t>Το ύψος της επιχορήγησης ορίζεται στο 50% του µ</w:t>
            </w:r>
            <w:proofErr w:type="spellStart"/>
            <w:r>
              <w:rPr>
                <w:rFonts w:ascii="Arial" w:hAnsi="Arial" w:cs="Arial"/>
                <w:lang w:val="el-GR"/>
              </w:rPr>
              <w:t>ηνιαίου</w:t>
            </w:r>
            <w:proofErr w:type="spellEnd"/>
            <w:r>
              <w:rPr>
                <w:rFonts w:ascii="Arial" w:hAnsi="Arial" w:cs="Arial"/>
                <w:lang w:val="el-GR"/>
              </w:rPr>
              <w:t xml:space="preserve"> µ</w:t>
            </w:r>
            <w:proofErr w:type="spellStart"/>
            <w:r>
              <w:rPr>
                <w:rFonts w:ascii="Arial" w:hAnsi="Arial" w:cs="Arial"/>
                <w:lang w:val="el-GR"/>
              </w:rPr>
              <w:t>ισθολογικού</w:t>
            </w:r>
            <w:proofErr w:type="spellEnd"/>
            <w:r>
              <w:rPr>
                <w:rFonts w:ascii="Arial" w:hAnsi="Arial" w:cs="Arial"/>
                <w:lang w:val="el-GR"/>
              </w:rPr>
              <w:t xml:space="preserve"> και µη κόστους του </w:t>
            </w:r>
            <w:proofErr w:type="spellStart"/>
            <w:r>
              <w:rPr>
                <w:rFonts w:ascii="Arial" w:hAnsi="Arial" w:cs="Arial"/>
                <w:lang w:val="el-GR"/>
              </w:rPr>
              <w:t>ωφελούµενου</w:t>
            </w:r>
            <w:proofErr w:type="spellEnd"/>
            <w:r>
              <w:rPr>
                <w:rFonts w:ascii="Arial" w:hAnsi="Arial" w:cs="Arial"/>
                <w:lang w:val="el-GR"/>
              </w:rPr>
              <w:t xml:space="preserve"> με ανώτατο όριο τα 500 ευρώ.</w:t>
            </w:r>
          </w:p>
        </w:tc>
      </w:tr>
      <w:tr w:rsidR="0069432F" w:rsidRPr="0069432F" w:rsidTr="00AA02A5">
        <w:trPr>
          <w:trHeight w:val="1200"/>
        </w:trPr>
        <w:tc>
          <w:tcPr>
            <w:tcW w:w="630" w:type="dxa"/>
            <w:tcBorders>
              <w:left w:val="single" w:sz="8" w:space="0" w:color="000000"/>
              <w:bottom w:val="single" w:sz="4" w:space="0" w:color="000000"/>
            </w:tcBorders>
            <w:shd w:val="clear" w:color="auto" w:fill="auto"/>
            <w:vAlign w:val="center"/>
          </w:tcPr>
          <w:p w:rsidR="0069432F" w:rsidRDefault="0069432F" w:rsidP="00AA02A5">
            <w:pPr>
              <w:jc w:val="center"/>
            </w:pPr>
            <w:r>
              <w:rPr>
                <w:rFonts w:ascii="Arial" w:hAnsi="Arial" w:cs="Arial"/>
                <w:b/>
                <w:bCs/>
              </w:rPr>
              <w:t>11</w:t>
            </w:r>
          </w:p>
        </w:tc>
        <w:tc>
          <w:tcPr>
            <w:tcW w:w="2325" w:type="dxa"/>
            <w:tcBorders>
              <w:left w:val="single" w:sz="4" w:space="0" w:color="000000"/>
              <w:bottom w:val="single" w:sz="4" w:space="0" w:color="000000"/>
            </w:tcBorders>
            <w:shd w:val="clear" w:color="auto" w:fill="auto"/>
            <w:vAlign w:val="center"/>
          </w:tcPr>
          <w:p w:rsidR="0069432F" w:rsidRPr="0069432F" w:rsidRDefault="0069432F" w:rsidP="00AA02A5">
            <w:pPr>
              <w:jc w:val="center"/>
              <w:rPr>
                <w:lang w:val="el-GR"/>
              </w:rPr>
            </w:pPr>
            <w:r>
              <w:rPr>
                <w:rFonts w:ascii="Arial" w:hAnsi="Arial" w:cs="Arial"/>
                <w:color w:val="000000"/>
                <w:lang w:val="el-GR"/>
              </w:rPr>
              <w:t xml:space="preserve">Πρόγραμμα δεύτερης επιχειρηματικής ευκαιρίας ανέργων, πρώην αυτοαπασχολουμένων με στόχο την </w:t>
            </w:r>
            <w:r>
              <w:rPr>
                <w:rFonts w:ascii="Arial" w:hAnsi="Arial" w:cs="Arial"/>
                <w:color w:val="000000"/>
                <w:lang w:val="el-GR"/>
              </w:rPr>
              <w:lastRenderedPageBreak/>
              <w:t>επανένταξή τους στην αγορά εργασίας</w:t>
            </w:r>
          </w:p>
        </w:tc>
        <w:tc>
          <w:tcPr>
            <w:tcW w:w="2310" w:type="dxa"/>
            <w:tcBorders>
              <w:left w:val="single" w:sz="4" w:space="0" w:color="000000"/>
              <w:bottom w:val="single" w:sz="4" w:space="0" w:color="000000"/>
            </w:tcBorders>
            <w:shd w:val="clear" w:color="auto" w:fill="auto"/>
            <w:vAlign w:val="center"/>
          </w:tcPr>
          <w:p w:rsidR="0069432F" w:rsidRDefault="0069432F" w:rsidP="00AA02A5">
            <w:pPr>
              <w:jc w:val="center"/>
            </w:pPr>
            <w:r>
              <w:rPr>
                <w:rFonts w:ascii="Arial" w:hAnsi="Arial" w:cs="Arial"/>
                <w:b/>
                <w:bCs/>
              </w:rPr>
              <w:lastRenderedPageBreak/>
              <w:t>5.000</w:t>
            </w:r>
          </w:p>
        </w:tc>
        <w:tc>
          <w:tcPr>
            <w:tcW w:w="1515" w:type="dxa"/>
            <w:tcBorders>
              <w:left w:val="single" w:sz="4" w:space="0" w:color="000000"/>
              <w:bottom w:val="single" w:sz="4" w:space="0" w:color="000000"/>
            </w:tcBorders>
            <w:shd w:val="clear" w:color="auto" w:fill="auto"/>
            <w:vAlign w:val="center"/>
          </w:tcPr>
          <w:p w:rsidR="0069432F" w:rsidRDefault="0069432F" w:rsidP="00AA02A5">
            <w:pPr>
              <w:jc w:val="center"/>
            </w:pPr>
            <w:r>
              <w:rPr>
                <w:rFonts w:ascii="Arial" w:hAnsi="Arial" w:cs="Arial"/>
                <w:b/>
                <w:bCs/>
              </w:rPr>
              <w:t>1.963</w:t>
            </w:r>
          </w:p>
        </w:tc>
        <w:tc>
          <w:tcPr>
            <w:tcW w:w="3235" w:type="dxa"/>
            <w:tcBorders>
              <w:left w:val="single" w:sz="4" w:space="0" w:color="000000"/>
              <w:bottom w:val="single" w:sz="4" w:space="0" w:color="000000"/>
              <w:right w:val="single" w:sz="8" w:space="0" w:color="000000"/>
            </w:tcBorders>
            <w:shd w:val="clear" w:color="auto" w:fill="auto"/>
            <w:vAlign w:val="center"/>
          </w:tcPr>
          <w:p w:rsidR="0069432F" w:rsidRPr="0069432F" w:rsidRDefault="0069432F" w:rsidP="00AA02A5">
            <w:pPr>
              <w:jc w:val="center"/>
              <w:rPr>
                <w:lang w:val="el-GR"/>
              </w:rPr>
            </w:pPr>
            <w:r w:rsidRPr="0069432F">
              <w:rPr>
                <w:rFonts w:ascii="Arial" w:hAnsi="Arial" w:cs="Arial"/>
                <w:lang w:val="el-GR"/>
              </w:rPr>
              <w:t>Η επιχορήγηση κυμαίνεται από 12.000 έως 36.000 ευρώ, ανάλογα με τη χρονική διάρκεια του προγράμματος</w:t>
            </w:r>
          </w:p>
        </w:tc>
      </w:tr>
      <w:tr w:rsidR="0069432F" w:rsidRPr="0069432F" w:rsidTr="00AA02A5">
        <w:trPr>
          <w:trHeight w:val="2269"/>
        </w:trPr>
        <w:tc>
          <w:tcPr>
            <w:tcW w:w="630" w:type="dxa"/>
            <w:vMerge w:val="restart"/>
            <w:tcBorders>
              <w:left w:val="single" w:sz="8" w:space="0" w:color="000000"/>
              <w:bottom w:val="single" w:sz="4" w:space="0" w:color="000000"/>
            </w:tcBorders>
            <w:shd w:val="clear" w:color="auto" w:fill="auto"/>
            <w:vAlign w:val="center"/>
          </w:tcPr>
          <w:p w:rsidR="0069432F" w:rsidRDefault="0069432F" w:rsidP="00AA02A5">
            <w:pPr>
              <w:jc w:val="center"/>
            </w:pPr>
            <w:r>
              <w:rPr>
                <w:rFonts w:ascii="Arial" w:hAnsi="Arial" w:cs="Arial"/>
                <w:b/>
                <w:bCs/>
              </w:rPr>
              <w:lastRenderedPageBreak/>
              <w:t>12</w:t>
            </w:r>
          </w:p>
        </w:tc>
        <w:tc>
          <w:tcPr>
            <w:tcW w:w="2325" w:type="dxa"/>
            <w:vMerge w:val="restart"/>
            <w:tcBorders>
              <w:left w:val="single" w:sz="4" w:space="0" w:color="000000"/>
              <w:bottom w:val="single" w:sz="4" w:space="0" w:color="000000"/>
            </w:tcBorders>
            <w:shd w:val="clear" w:color="auto" w:fill="auto"/>
            <w:vAlign w:val="center"/>
          </w:tcPr>
          <w:p w:rsidR="0069432F" w:rsidRPr="0069432F" w:rsidRDefault="0069432F" w:rsidP="00AA02A5">
            <w:pPr>
              <w:jc w:val="center"/>
              <w:rPr>
                <w:lang w:val="el-GR"/>
              </w:rPr>
            </w:pPr>
            <w:r>
              <w:rPr>
                <w:rFonts w:ascii="Arial" w:hAnsi="Arial" w:cs="Arial"/>
                <w:color w:val="000000"/>
                <w:lang w:val="el-GR"/>
              </w:rPr>
              <w:t xml:space="preserve">Πρόγραμμα προώθησης στην </w:t>
            </w:r>
            <w:proofErr w:type="spellStart"/>
            <w:r>
              <w:rPr>
                <w:rFonts w:ascii="Arial" w:hAnsi="Arial" w:cs="Arial"/>
                <w:color w:val="000000"/>
                <w:lang w:val="el-GR"/>
              </w:rPr>
              <w:t>Αυταπασχόληση</w:t>
            </w:r>
            <w:proofErr w:type="spellEnd"/>
            <w:r>
              <w:rPr>
                <w:rFonts w:ascii="Arial" w:hAnsi="Arial" w:cs="Arial"/>
                <w:color w:val="000000"/>
                <w:lang w:val="el-GR"/>
              </w:rPr>
              <w:t xml:space="preserve"> μέσω οικονομικής ενίσχυσης επιχειρηματικών πρωτοβουλιών ανέργων 18 έως 66 ετών</w:t>
            </w:r>
          </w:p>
        </w:tc>
        <w:tc>
          <w:tcPr>
            <w:tcW w:w="2310" w:type="dxa"/>
            <w:vMerge w:val="restart"/>
            <w:tcBorders>
              <w:left w:val="single" w:sz="4" w:space="0" w:color="000000"/>
              <w:bottom w:val="single" w:sz="4" w:space="0" w:color="000000"/>
            </w:tcBorders>
            <w:shd w:val="clear" w:color="auto" w:fill="auto"/>
            <w:vAlign w:val="center"/>
          </w:tcPr>
          <w:p w:rsidR="0069432F" w:rsidRDefault="0069432F" w:rsidP="00AA02A5">
            <w:pPr>
              <w:jc w:val="center"/>
            </w:pPr>
            <w:r>
              <w:rPr>
                <w:rFonts w:ascii="Arial" w:hAnsi="Arial" w:cs="Arial"/>
                <w:b/>
                <w:bCs/>
              </w:rPr>
              <w:t>10.000</w:t>
            </w:r>
          </w:p>
        </w:tc>
        <w:tc>
          <w:tcPr>
            <w:tcW w:w="1515" w:type="dxa"/>
            <w:vMerge w:val="restart"/>
            <w:tcBorders>
              <w:left w:val="single" w:sz="4" w:space="0" w:color="000000"/>
              <w:bottom w:val="single" w:sz="4" w:space="0" w:color="000000"/>
            </w:tcBorders>
            <w:shd w:val="clear" w:color="auto" w:fill="auto"/>
            <w:vAlign w:val="center"/>
          </w:tcPr>
          <w:p w:rsidR="0069432F" w:rsidRDefault="0069432F" w:rsidP="00AA02A5">
            <w:pPr>
              <w:jc w:val="center"/>
            </w:pPr>
            <w:r>
              <w:rPr>
                <w:rFonts w:ascii="Arial" w:hAnsi="Arial" w:cs="Arial"/>
                <w:b/>
                <w:bCs/>
              </w:rPr>
              <w:t>1.445</w:t>
            </w:r>
          </w:p>
        </w:tc>
        <w:tc>
          <w:tcPr>
            <w:tcW w:w="3235" w:type="dxa"/>
            <w:vMerge w:val="restart"/>
            <w:tcBorders>
              <w:left w:val="single" w:sz="4" w:space="0" w:color="000000"/>
              <w:bottom w:val="single" w:sz="4" w:space="0" w:color="000000"/>
              <w:right w:val="single" w:sz="8" w:space="0" w:color="000000"/>
            </w:tcBorders>
            <w:shd w:val="clear" w:color="auto" w:fill="auto"/>
            <w:vAlign w:val="center"/>
          </w:tcPr>
          <w:p w:rsidR="0069432F" w:rsidRPr="0069432F" w:rsidRDefault="0069432F" w:rsidP="00AA02A5">
            <w:pPr>
              <w:jc w:val="center"/>
              <w:rPr>
                <w:lang w:val="el-GR"/>
              </w:rPr>
            </w:pPr>
            <w:r>
              <w:rPr>
                <w:rFonts w:ascii="Arial" w:hAnsi="Arial" w:cs="Arial"/>
                <w:color w:val="000000"/>
                <w:lang w:val="el-GR"/>
              </w:rPr>
              <w:t>Η επιχορήγηση κυμαίνεται από 12.000 έως 24.000 ευρώ</w:t>
            </w:r>
          </w:p>
        </w:tc>
      </w:tr>
      <w:tr w:rsidR="0069432F" w:rsidTr="00AA02A5">
        <w:trPr>
          <w:trHeight w:val="2269"/>
        </w:trPr>
        <w:tc>
          <w:tcPr>
            <w:tcW w:w="630" w:type="dxa"/>
            <w:vMerge/>
            <w:tcBorders>
              <w:left w:val="single" w:sz="8" w:space="0" w:color="000000"/>
              <w:bottom w:val="single" w:sz="4" w:space="0" w:color="000000"/>
            </w:tcBorders>
            <w:shd w:val="clear" w:color="auto" w:fill="auto"/>
            <w:vAlign w:val="center"/>
          </w:tcPr>
          <w:p w:rsidR="0069432F" w:rsidRDefault="0069432F" w:rsidP="00AA02A5">
            <w:pPr>
              <w:snapToGrid w:val="0"/>
              <w:rPr>
                <w:rFonts w:ascii="Arial" w:hAnsi="Arial" w:cs="Arial"/>
                <w:b/>
                <w:bCs/>
                <w:color w:val="000000"/>
                <w:sz w:val="20"/>
                <w:szCs w:val="20"/>
                <w:lang w:val="el-GR"/>
              </w:rPr>
            </w:pPr>
          </w:p>
        </w:tc>
        <w:tc>
          <w:tcPr>
            <w:tcW w:w="2325" w:type="dxa"/>
            <w:vMerge/>
            <w:tcBorders>
              <w:left w:val="single" w:sz="4" w:space="0" w:color="000000"/>
              <w:bottom w:val="single" w:sz="4" w:space="0" w:color="000000"/>
            </w:tcBorders>
            <w:shd w:val="clear" w:color="auto" w:fill="auto"/>
            <w:vAlign w:val="center"/>
          </w:tcPr>
          <w:p w:rsidR="0069432F" w:rsidRDefault="0069432F" w:rsidP="00AA02A5">
            <w:pPr>
              <w:snapToGrid w:val="0"/>
              <w:rPr>
                <w:rFonts w:ascii="Arial" w:hAnsi="Arial" w:cs="Arial"/>
                <w:b/>
                <w:bCs/>
                <w:color w:val="000000"/>
                <w:sz w:val="20"/>
                <w:szCs w:val="20"/>
                <w:lang w:val="el-GR"/>
              </w:rPr>
            </w:pPr>
          </w:p>
        </w:tc>
        <w:tc>
          <w:tcPr>
            <w:tcW w:w="2310" w:type="dxa"/>
            <w:vMerge/>
            <w:tcBorders>
              <w:left w:val="single" w:sz="4" w:space="0" w:color="000000"/>
              <w:bottom w:val="single" w:sz="4" w:space="0" w:color="000000"/>
            </w:tcBorders>
            <w:shd w:val="clear" w:color="auto" w:fill="auto"/>
            <w:vAlign w:val="center"/>
          </w:tcPr>
          <w:p w:rsidR="0069432F" w:rsidRDefault="0069432F" w:rsidP="00AA02A5">
            <w:pPr>
              <w:snapToGrid w:val="0"/>
              <w:rPr>
                <w:rFonts w:ascii="Arial" w:hAnsi="Arial" w:cs="Arial"/>
                <w:b/>
                <w:bCs/>
                <w:color w:val="000000"/>
                <w:sz w:val="20"/>
                <w:szCs w:val="20"/>
                <w:lang w:val="el-GR"/>
              </w:rPr>
            </w:pPr>
          </w:p>
        </w:tc>
        <w:tc>
          <w:tcPr>
            <w:tcW w:w="1515" w:type="dxa"/>
            <w:vMerge/>
            <w:tcBorders>
              <w:left w:val="single" w:sz="4" w:space="0" w:color="000000"/>
              <w:bottom w:val="single" w:sz="4" w:space="0" w:color="000000"/>
            </w:tcBorders>
            <w:shd w:val="clear" w:color="auto" w:fill="auto"/>
            <w:vAlign w:val="center"/>
          </w:tcPr>
          <w:p w:rsidR="0069432F" w:rsidRDefault="0069432F" w:rsidP="00AA02A5">
            <w:pPr>
              <w:snapToGrid w:val="0"/>
              <w:rPr>
                <w:rFonts w:ascii="Arial" w:hAnsi="Arial" w:cs="Arial"/>
                <w:b/>
                <w:bCs/>
                <w:color w:val="000000"/>
                <w:lang w:val="el-GR"/>
              </w:rPr>
            </w:pPr>
          </w:p>
        </w:tc>
        <w:tc>
          <w:tcPr>
            <w:tcW w:w="3235" w:type="dxa"/>
            <w:vMerge/>
            <w:tcBorders>
              <w:left w:val="single" w:sz="4" w:space="0" w:color="000000"/>
              <w:bottom w:val="single" w:sz="4" w:space="0" w:color="000000"/>
              <w:right w:val="single" w:sz="8" w:space="0" w:color="000000"/>
            </w:tcBorders>
            <w:shd w:val="clear" w:color="auto" w:fill="auto"/>
            <w:vAlign w:val="center"/>
          </w:tcPr>
          <w:p w:rsidR="0069432F" w:rsidRDefault="0069432F" w:rsidP="00AA02A5">
            <w:pPr>
              <w:snapToGrid w:val="0"/>
              <w:rPr>
                <w:rFonts w:ascii="Arial" w:hAnsi="Arial" w:cs="Arial"/>
                <w:color w:val="000000"/>
                <w:lang w:val="el-GR"/>
              </w:rPr>
            </w:pPr>
          </w:p>
        </w:tc>
      </w:tr>
      <w:tr w:rsidR="0069432F" w:rsidTr="00AA02A5">
        <w:trPr>
          <w:trHeight w:val="2269"/>
        </w:trPr>
        <w:tc>
          <w:tcPr>
            <w:tcW w:w="630" w:type="dxa"/>
            <w:vMerge/>
            <w:tcBorders>
              <w:left w:val="single" w:sz="8" w:space="0" w:color="000000"/>
              <w:bottom w:val="single" w:sz="4" w:space="0" w:color="000000"/>
            </w:tcBorders>
            <w:shd w:val="clear" w:color="auto" w:fill="auto"/>
            <w:vAlign w:val="center"/>
          </w:tcPr>
          <w:p w:rsidR="0069432F" w:rsidRDefault="0069432F" w:rsidP="00AA02A5">
            <w:pPr>
              <w:snapToGrid w:val="0"/>
              <w:rPr>
                <w:rFonts w:ascii="Arial" w:hAnsi="Arial" w:cs="Arial"/>
                <w:b/>
                <w:bCs/>
                <w:color w:val="000000"/>
                <w:sz w:val="20"/>
                <w:szCs w:val="20"/>
                <w:lang w:val="el-GR"/>
              </w:rPr>
            </w:pPr>
          </w:p>
        </w:tc>
        <w:tc>
          <w:tcPr>
            <w:tcW w:w="2325" w:type="dxa"/>
            <w:vMerge/>
            <w:tcBorders>
              <w:left w:val="single" w:sz="4" w:space="0" w:color="000000"/>
              <w:bottom w:val="single" w:sz="4" w:space="0" w:color="000000"/>
            </w:tcBorders>
            <w:shd w:val="clear" w:color="auto" w:fill="auto"/>
            <w:vAlign w:val="center"/>
          </w:tcPr>
          <w:p w:rsidR="0069432F" w:rsidRDefault="0069432F" w:rsidP="00AA02A5">
            <w:pPr>
              <w:snapToGrid w:val="0"/>
              <w:rPr>
                <w:rFonts w:ascii="Arial" w:hAnsi="Arial" w:cs="Arial"/>
                <w:b/>
                <w:bCs/>
                <w:color w:val="000000"/>
                <w:sz w:val="20"/>
                <w:szCs w:val="20"/>
                <w:lang w:val="el-GR"/>
              </w:rPr>
            </w:pPr>
          </w:p>
        </w:tc>
        <w:tc>
          <w:tcPr>
            <w:tcW w:w="2310" w:type="dxa"/>
            <w:vMerge/>
            <w:tcBorders>
              <w:left w:val="single" w:sz="4" w:space="0" w:color="000000"/>
              <w:bottom w:val="single" w:sz="4" w:space="0" w:color="000000"/>
            </w:tcBorders>
            <w:shd w:val="clear" w:color="auto" w:fill="auto"/>
            <w:vAlign w:val="center"/>
          </w:tcPr>
          <w:p w:rsidR="0069432F" w:rsidRDefault="0069432F" w:rsidP="00AA02A5">
            <w:pPr>
              <w:snapToGrid w:val="0"/>
              <w:rPr>
                <w:rFonts w:ascii="Arial" w:hAnsi="Arial" w:cs="Arial"/>
                <w:b/>
                <w:bCs/>
                <w:color w:val="000000"/>
                <w:sz w:val="20"/>
                <w:szCs w:val="20"/>
                <w:lang w:val="el-GR"/>
              </w:rPr>
            </w:pPr>
          </w:p>
        </w:tc>
        <w:tc>
          <w:tcPr>
            <w:tcW w:w="1515" w:type="dxa"/>
            <w:vMerge/>
            <w:tcBorders>
              <w:left w:val="single" w:sz="4" w:space="0" w:color="000000"/>
              <w:bottom w:val="single" w:sz="4" w:space="0" w:color="000000"/>
            </w:tcBorders>
            <w:shd w:val="clear" w:color="auto" w:fill="auto"/>
            <w:vAlign w:val="center"/>
          </w:tcPr>
          <w:p w:rsidR="0069432F" w:rsidRDefault="0069432F" w:rsidP="00AA02A5">
            <w:pPr>
              <w:snapToGrid w:val="0"/>
              <w:rPr>
                <w:rFonts w:ascii="Arial" w:hAnsi="Arial" w:cs="Arial"/>
                <w:b/>
                <w:bCs/>
                <w:color w:val="000000"/>
                <w:lang w:val="el-GR"/>
              </w:rPr>
            </w:pPr>
          </w:p>
        </w:tc>
        <w:tc>
          <w:tcPr>
            <w:tcW w:w="3235" w:type="dxa"/>
            <w:vMerge/>
            <w:tcBorders>
              <w:left w:val="single" w:sz="4" w:space="0" w:color="000000"/>
              <w:bottom w:val="single" w:sz="4" w:space="0" w:color="000000"/>
              <w:right w:val="single" w:sz="8" w:space="0" w:color="000000"/>
            </w:tcBorders>
            <w:shd w:val="clear" w:color="auto" w:fill="auto"/>
            <w:vAlign w:val="center"/>
          </w:tcPr>
          <w:p w:rsidR="0069432F" w:rsidRDefault="0069432F" w:rsidP="00AA02A5">
            <w:pPr>
              <w:snapToGrid w:val="0"/>
              <w:rPr>
                <w:rFonts w:ascii="Arial" w:hAnsi="Arial" w:cs="Arial"/>
                <w:color w:val="000000"/>
                <w:lang w:val="el-GR"/>
              </w:rPr>
            </w:pPr>
          </w:p>
        </w:tc>
      </w:tr>
      <w:tr w:rsidR="0069432F" w:rsidRPr="0069432F" w:rsidTr="00AA02A5">
        <w:trPr>
          <w:trHeight w:val="2269"/>
        </w:trPr>
        <w:tc>
          <w:tcPr>
            <w:tcW w:w="630" w:type="dxa"/>
            <w:tcBorders>
              <w:left w:val="single" w:sz="8" w:space="0" w:color="000000"/>
              <w:bottom w:val="single" w:sz="4" w:space="0" w:color="000000"/>
            </w:tcBorders>
            <w:shd w:val="clear" w:color="auto" w:fill="auto"/>
            <w:vAlign w:val="center"/>
          </w:tcPr>
          <w:p w:rsidR="0069432F" w:rsidRDefault="0069432F" w:rsidP="00AA02A5">
            <w:pPr>
              <w:jc w:val="center"/>
            </w:pPr>
            <w:r>
              <w:rPr>
                <w:rFonts w:ascii="Arial" w:hAnsi="Arial" w:cs="Arial"/>
                <w:b/>
                <w:bCs/>
              </w:rPr>
              <w:t>13</w:t>
            </w:r>
          </w:p>
        </w:tc>
        <w:tc>
          <w:tcPr>
            <w:tcW w:w="2325" w:type="dxa"/>
            <w:tcBorders>
              <w:left w:val="single" w:sz="4" w:space="0" w:color="000000"/>
              <w:bottom w:val="single" w:sz="4" w:space="0" w:color="000000"/>
            </w:tcBorders>
            <w:shd w:val="clear" w:color="auto" w:fill="auto"/>
            <w:vAlign w:val="center"/>
          </w:tcPr>
          <w:p w:rsidR="0069432F" w:rsidRPr="0069432F" w:rsidRDefault="0069432F" w:rsidP="00AA02A5">
            <w:pPr>
              <w:jc w:val="center"/>
              <w:rPr>
                <w:lang w:val="el-GR"/>
              </w:rPr>
            </w:pPr>
            <w:r>
              <w:rPr>
                <w:rFonts w:ascii="Arial" w:hAnsi="Arial" w:cs="Arial"/>
                <w:lang w:val="el-GR"/>
              </w:rPr>
              <w:t xml:space="preserve">«Πιλοτικές Δράσεις ΚΠΑ2 Ελευσίνας»: Α) Επιχορήγηση επιχειρήσεων για την πρόσληψη ανέργων  και Β) Πρόγραμμα προώθησης στην </w:t>
            </w:r>
            <w:proofErr w:type="spellStart"/>
            <w:r>
              <w:rPr>
                <w:rFonts w:ascii="Arial" w:hAnsi="Arial" w:cs="Arial"/>
                <w:lang w:val="el-GR"/>
              </w:rPr>
              <w:t>Αυταπασχόληση</w:t>
            </w:r>
            <w:proofErr w:type="spellEnd"/>
            <w:r>
              <w:rPr>
                <w:rFonts w:ascii="Arial" w:hAnsi="Arial" w:cs="Arial"/>
                <w:lang w:val="el-GR"/>
              </w:rPr>
              <w:t xml:space="preserve"> μέσω της οικονομικής ενίσχυσης επιχειρηματικών πρωτοβουλιών εγγεγραμμένων ανέργων του ΚΠΑ2 Ελευσίνας.</w:t>
            </w:r>
          </w:p>
        </w:tc>
        <w:tc>
          <w:tcPr>
            <w:tcW w:w="2310" w:type="dxa"/>
            <w:tcBorders>
              <w:left w:val="single" w:sz="4" w:space="0" w:color="000000"/>
              <w:bottom w:val="single" w:sz="4" w:space="0" w:color="000000"/>
            </w:tcBorders>
            <w:shd w:val="clear" w:color="auto" w:fill="auto"/>
            <w:vAlign w:val="center"/>
          </w:tcPr>
          <w:p w:rsidR="0069432F" w:rsidRDefault="0069432F" w:rsidP="00AA02A5">
            <w:pPr>
              <w:jc w:val="center"/>
            </w:pPr>
            <w:r>
              <w:rPr>
                <w:rFonts w:ascii="Arial" w:hAnsi="Arial" w:cs="Arial"/>
                <w:b/>
                <w:bCs/>
              </w:rPr>
              <w:t>300</w:t>
            </w:r>
          </w:p>
        </w:tc>
        <w:tc>
          <w:tcPr>
            <w:tcW w:w="1515" w:type="dxa"/>
            <w:tcBorders>
              <w:left w:val="single" w:sz="4" w:space="0" w:color="000000"/>
              <w:bottom w:val="single" w:sz="4" w:space="0" w:color="000000"/>
            </w:tcBorders>
            <w:shd w:val="clear" w:color="auto" w:fill="auto"/>
            <w:vAlign w:val="center"/>
          </w:tcPr>
          <w:p w:rsidR="0069432F" w:rsidRDefault="0069432F" w:rsidP="00AA02A5">
            <w:pPr>
              <w:jc w:val="center"/>
            </w:pPr>
            <w:r>
              <w:rPr>
                <w:rFonts w:ascii="Arial" w:hAnsi="Arial" w:cs="Arial"/>
                <w:b/>
                <w:bCs/>
              </w:rPr>
              <w:t>271</w:t>
            </w:r>
          </w:p>
        </w:tc>
        <w:tc>
          <w:tcPr>
            <w:tcW w:w="3235" w:type="dxa"/>
            <w:tcBorders>
              <w:left w:val="single" w:sz="4" w:space="0" w:color="000000"/>
              <w:bottom w:val="single" w:sz="4" w:space="0" w:color="000000"/>
              <w:right w:val="single" w:sz="8" w:space="0" w:color="000000"/>
            </w:tcBorders>
            <w:shd w:val="clear" w:color="auto" w:fill="auto"/>
            <w:vAlign w:val="center"/>
          </w:tcPr>
          <w:p w:rsidR="0069432F" w:rsidRPr="0069432F" w:rsidRDefault="0069432F" w:rsidP="00AA02A5">
            <w:pPr>
              <w:pStyle w:val="a3"/>
              <w:jc w:val="both"/>
              <w:rPr>
                <w:lang w:val="el-GR"/>
              </w:rPr>
            </w:pPr>
            <w:r w:rsidRPr="0069432F">
              <w:rPr>
                <w:rFonts w:ascii="Arial" w:hAnsi="Arial" w:cs="Arial"/>
                <w:lang w:val="el-GR"/>
              </w:rPr>
              <w:t>Για πρόσληψη ανέργου από επιχειρήσεις η επιχορήγηση ορίζεται στο 60% του µ</w:t>
            </w:r>
            <w:proofErr w:type="spellStart"/>
            <w:r w:rsidRPr="0069432F">
              <w:rPr>
                <w:rFonts w:ascii="Arial" w:hAnsi="Arial" w:cs="Arial"/>
                <w:lang w:val="el-GR"/>
              </w:rPr>
              <w:t>ηνιαίου</w:t>
            </w:r>
            <w:proofErr w:type="spellEnd"/>
            <w:r w:rsidRPr="0069432F">
              <w:rPr>
                <w:rFonts w:ascii="Arial" w:hAnsi="Arial" w:cs="Arial"/>
                <w:lang w:val="el-GR"/>
              </w:rPr>
              <w:t xml:space="preserve"> µ</w:t>
            </w:r>
            <w:proofErr w:type="spellStart"/>
            <w:r w:rsidRPr="0069432F">
              <w:rPr>
                <w:rFonts w:ascii="Arial" w:hAnsi="Arial" w:cs="Arial"/>
                <w:lang w:val="el-GR"/>
              </w:rPr>
              <w:t>ισθολογικού</w:t>
            </w:r>
            <w:proofErr w:type="spellEnd"/>
            <w:r w:rsidRPr="0069432F">
              <w:rPr>
                <w:rFonts w:ascii="Arial" w:hAnsi="Arial" w:cs="Arial"/>
                <w:lang w:val="el-GR"/>
              </w:rPr>
              <w:t xml:space="preserve"> και µη µ</w:t>
            </w:r>
            <w:proofErr w:type="spellStart"/>
            <w:r w:rsidRPr="0069432F">
              <w:rPr>
                <w:rFonts w:ascii="Arial" w:hAnsi="Arial" w:cs="Arial"/>
                <w:lang w:val="el-GR"/>
              </w:rPr>
              <w:t>ισθολογικού</w:t>
            </w:r>
            <w:proofErr w:type="spellEnd"/>
            <w:r w:rsidRPr="0069432F">
              <w:rPr>
                <w:rFonts w:ascii="Arial" w:hAnsi="Arial" w:cs="Arial"/>
                <w:lang w:val="el-GR"/>
              </w:rPr>
              <w:t xml:space="preserve"> κόστους µε ανώτατο όριο τα 700 ευρώ. Για τους ανέργους που θα δραστηριοποιηθούν ως </w:t>
            </w:r>
            <w:proofErr w:type="spellStart"/>
            <w:r w:rsidRPr="0069432F">
              <w:rPr>
                <w:rFonts w:ascii="Arial" w:hAnsi="Arial" w:cs="Arial"/>
                <w:lang w:val="el-GR"/>
              </w:rPr>
              <w:t>αυταπασχολούμενοι</w:t>
            </w:r>
            <w:proofErr w:type="spellEnd"/>
            <w:r w:rsidRPr="0069432F">
              <w:rPr>
                <w:rFonts w:ascii="Arial" w:hAnsi="Arial" w:cs="Arial"/>
                <w:lang w:val="el-GR"/>
              </w:rPr>
              <w:t>, η επιχορήγηση κυμαίνεται από 12.000 έως 36.000 ευρώ.</w:t>
            </w:r>
          </w:p>
        </w:tc>
      </w:tr>
      <w:tr w:rsidR="0069432F" w:rsidRPr="0069432F" w:rsidTr="00AA02A5">
        <w:trPr>
          <w:trHeight w:val="2269"/>
        </w:trPr>
        <w:tc>
          <w:tcPr>
            <w:tcW w:w="630" w:type="dxa"/>
            <w:tcBorders>
              <w:left w:val="single" w:sz="8" w:space="0" w:color="000000"/>
              <w:bottom w:val="single" w:sz="8" w:space="0" w:color="000000"/>
            </w:tcBorders>
            <w:shd w:val="clear" w:color="auto" w:fill="auto"/>
            <w:vAlign w:val="center"/>
          </w:tcPr>
          <w:p w:rsidR="0069432F" w:rsidRDefault="0069432F" w:rsidP="00AA02A5">
            <w:pPr>
              <w:jc w:val="center"/>
            </w:pPr>
            <w:r>
              <w:rPr>
                <w:rFonts w:ascii="Arial" w:hAnsi="Arial" w:cs="Arial"/>
                <w:b/>
                <w:bCs/>
              </w:rPr>
              <w:lastRenderedPageBreak/>
              <w:t>14</w:t>
            </w:r>
          </w:p>
        </w:tc>
        <w:tc>
          <w:tcPr>
            <w:tcW w:w="2325" w:type="dxa"/>
            <w:tcBorders>
              <w:left w:val="single" w:sz="4" w:space="0" w:color="000000"/>
              <w:bottom w:val="single" w:sz="8" w:space="0" w:color="000000"/>
            </w:tcBorders>
            <w:shd w:val="clear" w:color="auto" w:fill="auto"/>
            <w:vAlign w:val="center"/>
          </w:tcPr>
          <w:p w:rsidR="0069432F" w:rsidRPr="0069432F" w:rsidRDefault="0069432F" w:rsidP="00AA02A5">
            <w:pPr>
              <w:jc w:val="center"/>
              <w:rPr>
                <w:lang w:val="el-GR"/>
              </w:rPr>
            </w:pPr>
            <w:r>
              <w:rPr>
                <w:rFonts w:ascii="Arial" w:hAnsi="Arial" w:cs="Arial"/>
                <w:lang w:val="el-GR"/>
              </w:rPr>
              <w:t>Επιχορήγηση για την ενίσχυση της οργανωτικής ικανότητας της ΓΣΕΒΕΕ, της ΕΣΕΕ. και των Οργανώσεων μελών αυτών, του ΣΕΒ, του ΣΕΤΕ και των Πανελληνίων Οργανώσεων μελών του Σ.Ε.Τ.Ε.</w:t>
            </w:r>
          </w:p>
        </w:tc>
        <w:tc>
          <w:tcPr>
            <w:tcW w:w="2310" w:type="dxa"/>
            <w:tcBorders>
              <w:left w:val="single" w:sz="4" w:space="0" w:color="000000"/>
              <w:bottom w:val="single" w:sz="8" w:space="0" w:color="000000"/>
            </w:tcBorders>
            <w:shd w:val="clear" w:color="auto" w:fill="auto"/>
            <w:vAlign w:val="center"/>
          </w:tcPr>
          <w:p w:rsidR="0069432F" w:rsidRDefault="0069432F" w:rsidP="00AA02A5">
            <w:pPr>
              <w:jc w:val="center"/>
            </w:pPr>
            <w:r>
              <w:rPr>
                <w:rFonts w:ascii="Arial" w:hAnsi="Arial" w:cs="Arial"/>
                <w:b/>
                <w:bCs/>
              </w:rPr>
              <w:t>320</w:t>
            </w:r>
          </w:p>
        </w:tc>
        <w:tc>
          <w:tcPr>
            <w:tcW w:w="1515" w:type="dxa"/>
            <w:tcBorders>
              <w:left w:val="single" w:sz="4" w:space="0" w:color="000000"/>
              <w:bottom w:val="single" w:sz="8" w:space="0" w:color="000000"/>
            </w:tcBorders>
            <w:shd w:val="clear" w:color="auto" w:fill="auto"/>
            <w:vAlign w:val="center"/>
          </w:tcPr>
          <w:p w:rsidR="0069432F" w:rsidRDefault="0069432F" w:rsidP="00AA02A5">
            <w:pPr>
              <w:jc w:val="center"/>
            </w:pPr>
            <w:r>
              <w:rPr>
                <w:rFonts w:ascii="Arial" w:hAnsi="Arial" w:cs="Arial"/>
                <w:b/>
                <w:bCs/>
              </w:rPr>
              <w:t>134</w:t>
            </w:r>
          </w:p>
        </w:tc>
        <w:tc>
          <w:tcPr>
            <w:tcW w:w="3235" w:type="dxa"/>
            <w:tcBorders>
              <w:left w:val="single" w:sz="4" w:space="0" w:color="000000"/>
              <w:bottom w:val="single" w:sz="8" w:space="0" w:color="000000"/>
              <w:right w:val="single" w:sz="8" w:space="0" w:color="000000"/>
            </w:tcBorders>
            <w:shd w:val="clear" w:color="auto" w:fill="auto"/>
            <w:vAlign w:val="center"/>
          </w:tcPr>
          <w:p w:rsidR="0069432F" w:rsidRPr="0069432F" w:rsidRDefault="0069432F" w:rsidP="00AA02A5">
            <w:pPr>
              <w:jc w:val="center"/>
              <w:rPr>
                <w:lang w:val="el-GR"/>
              </w:rPr>
            </w:pPr>
            <w:r>
              <w:rPr>
                <w:rFonts w:ascii="Arial" w:hAnsi="Arial" w:cs="Arial"/>
                <w:lang w:val="el-GR"/>
              </w:rPr>
              <w:t>Η επιχορήγηση για ανέργους έως 25 ετών ανέρχεται στα 22 ευρώ την ημέρα ενώ για ωφελούμενους άνω των 25 ετών ανέρχεται στα 25 ευρώ</w:t>
            </w:r>
          </w:p>
        </w:tc>
      </w:tr>
    </w:tbl>
    <w:p w:rsidR="004A60D9" w:rsidRPr="0069432F" w:rsidRDefault="0069432F">
      <w:pPr>
        <w:rPr>
          <w:lang w:val="el-GR"/>
        </w:rPr>
      </w:pPr>
    </w:p>
    <w:sectPr w:rsidR="004A60D9" w:rsidRPr="0069432F" w:rsidSect="00003C0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432F"/>
    <w:rsid w:val="00003C01"/>
    <w:rsid w:val="00334EDB"/>
    <w:rsid w:val="0069432F"/>
    <w:rsid w:val="00D85DD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32F"/>
    <w:pPr>
      <w:suppressAutoHyphens/>
      <w:spacing w:after="0" w:line="240" w:lineRule="auto"/>
    </w:pPr>
    <w:rPr>
      <w:rFonts w:ascii="Times New Roman" w:eastAsia="Times New Roman" w:hAnsi="Times New Roman" w:cs="Times New Roman"/>
      <w:sz w:val="24"/>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69432F"/>
    <w:pPr>
      <w:spacing w:after="140" w:line="276" w:lineRule="auto"/>
    </w:pPr>
  </w:style>
  <w:style w:type="character" w:customStyle="1" w:styleId="Char">
    <w:name w:val="Σώμα κειμένου Char"/>
    <w:basedOn w:val="a0"/>
    <w:link w:val="a3"/>
    <w:rsid w:val="0069432F"/>
    <w:rPr>
      <w:rFonts w:ascii="Times New Roman" w:eastAsia="Times New Roman" w:hAnsi="Times New Roman" w:cs="Times New Roman"/>
      <w:sz w:val="24"/>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787</Words>
  <Characters>4251</Characters>
  <Application>Microsoft Office Word</Application>
  <DocSecurity>0</DocSecurity>
  <Lines>35</Lines>
  <Paragraphs>10</Paragraphs>
  <ScaleCrop>false</ScaleCrop>
  <Company>Hewlett-Packard</Company>
  <LinksUpToDate>false</LinksUpToDate>
  <CharactersWithSpaces>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2019-11-08T13:14:00Z</dcterms:created>
  <dcterms:modified xsi:type="dcterms:W3CDTF">2019-11-08T13:17:00Z</dcterms:modified>
</cp:coreProperties>
</file>