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D6" w:rsidRDefault="002348D6" w:rsidP="002348D6">
      <w:pPr>
        <w:pStyle w:val="NormalWeb"/>
        <w:spacing w:before="0" w:beforeAutospacing="0" w:after="0" w:afterAutospacing="0" w:line="271" w:lineRule="atLeast"/>
        <w:jc w:val="both"/>
        <w:rPr>
          <w:color w:val="000000"/>
        </w:rPr>
      </w:pPr>
      <w:r>
        <w:rPr>
          <w:rFonts w:ascii="Verdana" w:hAnsi="Verdana"/>
          <w:color w:val="000000"/>
        </w:rPr>
        <w:t>Κύριες και Κύριοι,</w:t>
      </w:r>
    </w:p>
    <w:p w:rsidR="002348D6" w:rsidRDefault="002348D6" w:rsidP="002348D6">
      <w:pPr>
        <w:pStyle w:val="NormalWeb"/>
        <w:spacing w:before="0" w:beforeAutospacing="0" w:after="0" w:afterAutospacing="0" w:line="271" w:lineRule="atLeast"/>
        <w:jc w:val="both"/>
        <w:rPr>
          <w:color w:val="000000"/>
        </w:rPr>
      </w:pPr>
      <w:r>
        <w:rPr>
          <w:rFonts w:ascii="Verdana" w:hAnsi="Verdana"/>
          <w:color w:val="000000"/>
        </w:rPr>
        <w:t>Αγαπητοί φίλοι, </w:t>
      </w:r>
    </w:p>
    <w:p w:rsidR="002348D6" w:rsidRDefault="002348D6" w:rsidP="002348D6">
      <w:pPr>
        <w:pStyle w:val="NormalWeb"/>
        <w:spacing w:before="0" w:beforeAutospacing="0" w:after="0" w:afterAutospacing="0" w:line="271" w:lineRule="atLeast"/>
        <w:jc w:val="both"/>
        <w:rPr>
          <w:color w:val="000000"/>
        </w:rPr>
      </w:pPr>
      <w:r>
        <w:rPr>
          <w:rFonts w:ascii="Verdana" w:hAnsi="Verdana"/>
          <w:color w:val="000000"/>
        </w:rPr>
        <w:t> </w:t>
      </w: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Είναι τιμή μου που είμαι προσκεκλημένος στα εγκαίνια της China Daily Voice και χαρά μου που βλέπω τη γέννηση μίας ακόμα πλατφόρμας για την προώθηση των σινοελληνικών οικονομικών ανταλλαγών και της συνεργασίας. Θα ήθελα να εκφράσω τα θερμά μου συγχαρητήρια και να ευχαριστήσω τον κ. Μονεμβασιώτη για τις προσπάθειες και τη συμβολή του στην προαγωγή των ανταλλαγών και της συνεργασίας μεταξύ των δύο χωρών.</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Όταν ο Πρόεδρος Σι Τζινπίνγκ συναντήθηκε με τον Πρωθυπουργό Κυριάκο Μητσοτάκη κατά την επίσημη επίσκεψή του στην Κίνα τον περασμένο Νοέμβριο, τόνισε ότι η αμοιβαία επωφελής συνεργασία και οι πολιτιστικές ανταλλαγές είναι οι δύο βασικοί πυλώνες των σχέσεων Κίνας-Ελλάδας. Τα τελευταία χρόνια, οι οικονομικές και εμπορικές σχέσεις μας αναπτύσσονται γοργά, το διμερές εμπόριο έχει αυξηθεί και η Κίνα έχει γίνει ο τρίτος μεγαλύτερος εμπορικός εταίρος και ο μεγαλύτερος εμπορικός εταίρος της Ελλάδας εκτός Ευρωπαϊκής Ένωσης.</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Σήμερα οι παγκόσμιες γεωπολιτικές συγκρούσεις συνεχίζονται απειλώντας την παγκόσμια οικονομική ανάκαμψη. Ορισμένοι διαστρεβλώνουν τα οικονομικά στοιχεία της Κίνας, υποστηρίζοντας ότι η οικονομία της στερείται αναπτυξιακής δυναμικής και ότι οι προοπτικές δεν είναι θετικές, γεγονός που θα συμπαρασύρει την παγκόσμια οικονομία και θα έχει αρνητικό αντίκτυπο στους εμπορικούς εταίρους. Πώς πάει η οικονομία της Κίνας; Οι περισσότεροι από τους παρόντες φίλους μας προέρχονται από τον επιχειρηματικό τομέα και ανησυχούν πολύ γι' αυτό. Θα ήθελα με την ευκαιρία αυτή να κάνω μια σύντομη εισαγωγή.</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 xml:space="preserve">Τα θεμελιώδη οικονομικά στοιχεία της Κίνας παραμένουν αμετάβλητα και αποτυπώνουν τη σταθερή και μακροπρόθεσμη ανάπτυξη της οικονομίας της. Το ΑΕΠ της Κίνας εκτιμάται ότι θα φθάσει τα 126 τρισεκατομμύρια γιουάν το 2023 (περίπου 19,5 τρισεκατομμύρια δολάρια), σημειώνοντας αύξηση 5,2% σε ετήσια βάση, με ρυθμό ανάπτυξης υψηλότερο από τον παγκόσμιο μέσο όρο του 3%, ενώ το μερίδιο της χώρας στην παγκόσμια οικονομική ανάπτυξη είναι μεγαλύτερο του 30%. Σύμφωνα με το Διεθνές Νομισματικό Ταμείο, για κάθε ποσοστιαία μονάδα ανάπτυξης της κινέζικης οικονομίας αυξάνεται το οικονομικό προϊόν των υπόλοιπων χωρών κατά 0,3 ποσοστιαίες μονάδες κατά μέσο όρο. Στο πλαίσιο της μείωσης του παγκόσμιου εμπορίου και των επενδύσεων το 2023, η Κίνα διατηρεί τη θέση της ως η πρώτη χώρα στις εισαγωγές και εξαγωγές αγαθών. Ο όγκος των ξένων επενδύσεων που προσελκύει η Κίνα αντιπροσωπεύει περίπου το 15% του παγκόσμιου συνόλου, και η χώρα εξακολουθεί να κατατάσσεται </w:t>
      </w:r>
      <w:r>
        <w:rPr>
          <w:rFonts w:ascii="Verdana" w:hAnsi="Verdana"/>
          <w:color w:val="000000"/>
        </w:rPr>
        <w:lastRenderedPageBreak/>
        <w:t>πρώτη μεταξύ των αναπτυσσόμενων κρατών και είναι στις πρώτες σειρές στο κόσμο. Ο αριθμός των νέων επιχειρήσεων με ξένες επενδύσεις στην Κίνα αναμένεται ότι θα αυξηθεί κατά περίπου 40% σε ετήσια βάση το 2023. Επιπλέον, η Κίνα έχει καταστεί σημαντικός εμπορικός εταίρος για περισσότερες από 140 χώρες και περιοχές και η απόδοση των άμεσων ξένων επενδύσεων στην Κίνα τα τελευταία πέντε χρόνια ήταν περίπου 9%, ποσοστό που είναι υψηλό σε παγκόσμιο επίπεδο. Οι πράξεις μιλούν πιο δυνατά από τα λόγια. Μπροστά στα δεδομένα, οι ισχυρισμοί περί ύφεσης της οικονομίας της Κίνας διαψεύδονται. Πιστεύουμε ακράδαντα ότι η κινέζικη οικονομία θα εξακολουθεί να είναι η σπουδαιότερη κινητήριος δύναμη της παγκόσμιας οικονομικής ανάπτυξης και θα συνεχίσει να ωφελεί τον κόσμο.</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Η υψηλής ποιότητας οικονομική ανάπτυξη της Κίνας έχει σημειώσει σημαντικά επιτεύγματα, ενώ η αύξηση της καινοτομίας συμβαδίζει με την ενίσχυση του σεβασμού προς το περιβάλλον. Οι επενδύσεις της Κίνας στην έρευνα και τις βιομηχανίες υψηλής τεχνολογίας αυξάνονται με διψήφιο ρυθμό εδώ και πολλά συναπτά έτη -ο αριθμός των αιτήσεων για διπλώματα ευρεσιτεχνίας είναι πλέον ο μεγαλύτερος στον κόσμο- οι επιχειρήσεις υψηλής τεχνολογίας ανέρχονται πλέον σε περίπου 400.000, και ο αριθμός των επιχειρήσεων ‘unicorn’ είναι ο δεύτερος στον κόσμο. Ο δείκτης καινοτομίας της Κίνας την κατατάσσει στη 12η θέση παγκοσμίως. Σύμφωνα με το Παγκόσμιο Οικονομικό Φόρουμ οι κινεζικές εταιρείες αντιστοιχούν σε πάνω από το 40% των 153 «Lighthouse Factory», οι οποίες αντιπροσωπεύουν το υψηλότερο επίπεδο έξυπνης παραγωγής στον κόσμο. Η Κίνα ξεπέρασε την Ιαπωνία και έγινε ο μεγαλύτερος εξαγωγέας αυτοκινήτων στον κόσμο, ενώ η συνδυασμένη αξία των εξαγωγώνοχημάτων νέας ενέργειας, μπαταριών λιθίου και φωτοβολταϊκών έχει ξεπεράσει το 1 τρισεκατομμύριο γιουάν. Η Κίνα είναι παγκόσμιος ηγέτης στην τεχνητή νοημοσύνη, την πράσινη ενέργεια και τα ηλεκτρικά οχήματα – σχεδόν το 50% της παγκόσμιας εγκατεστημένης ισχύς από φωτοβολταϊκά βρίσκεται στην Κίνα, περισσότερα από τα μισά ηλεκτρικά οχήματα του κόσμου κυκλοφορούν στην Κίνα, ενώ το ένα τέταρτο των νέων εκτάσεων πρασίνου σε παγκόσμιο επίπεδο βρίσκονται στην Κίνα. Πιστεύουμε ότι το ισχυρό δυναμικό καινοτομίας και οι πράσινες επενδύσεις της Κίνας θα βοηθήσουν την παγκόσμια οικονομία να αναπτυχθεί με υψηλή ποιότητα.</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 xml:space="preserve">Στο όνομα της «αποφυγής κινδύνων» (de-risking), ορισμένες χώρες στην ουσία επιδιώκουν την «από-σινοποίηση» (de-sinicization), κατηγορώντας αβάσιμα την Κίνα για «οικονομική καταπίεση», εξισώνοντάς την με απειλή, ενώ προωθούν συνεχώς την αναμόρφωση των παγκόσμιων βιομηχανικών αλυσίδων και του μοντέλου των εφοδιαστικών αλυσίδων για να αποκλείσουν την Κίνα </w:t>
      </w:r>
      <w:r>
        <w:rPr>
          <w:rFonts w:ascii="Verdana" w:hAnsi="Verdana"/>
          <w:color w:val="000000"/>
        </w:rPr>
        <w:lastRenderedPageBreak/>
        <w:t>από την παγκόσμια οικονομία. Γιατί όμως η Κίνα διατηρεί ακλόνητη τη θέση της στις παγκόσμιες αλυσίδες; Επειδή διαθέτει το μεγαλύτερο, πληρέστερο και πιο καλά υποστηριζόμενο σύστημα μεταποίησης στον κόσμο, με τον μεταποιητικό της κλάδο να κατατάσσεται πρώτος στον κόσμο επί 14 συναπτά έτη. Η Κίνα διαθέτει το μεγαλύτερο δίκτυο σιδηροδρόμων υψηλής ταχύτητας, αυτοκινητόδρομους και λιμάνια παγκόσμιου επιπέδου, περισσότερα από 240 πολιτικά αεροδρόμια και το μεγαλύτερο δίκτυο οπτικών ινών στον κόσμο. Καθώς απολαμβάνει ισχυρά πλεονεκτήματα στις αλυσίδες εφοδιασμού, βιομηχανίας και στην καινοτομία, η θέση της κινέζικης μεταποίησης στον κόσμο παραμένει σημαντική και η επένδυση στην Κίνα εξακολουθεί να αποτελεί αναγκαιότητα για πολλές πολυεθνικές εταιρείες. Η κινεζική αγορά παραμένει αναντικατάστατη για την παγκόσμια οικονομία.</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Κατά τις διακοπές για το Κινέζικο Νέο Έτος του Δράκου, που μόλις τελείωσαν, έγινε ένα λαμπρό ξεκίνημα για την κινέζικη οικονομία. Η εγχώρια τουριστική αγορά της Κίνας γνώρισε μεγάλη αύξηση, με τους τουρίστες να δαπανούν περισσότερα από 630 δισεκατομμύρια γιουάν κατά τη διάρκεια των οκταήμερων διακοπών. Ο εισερχόμενος όσο και ο εξερχόμενος τουρισμός ήταν ακμαίος, καθώς Κινέζοι τουρίστες ταξίδεψαν σε 125 χώρες σε όλο τον κόσμο. Οι εισπράξεις των ταινιών που κυκλοφόρησαν στο διάστημα αυτό άγγιξε τα 8 δισεκατομμύρια γιουάν, σπάζοντας το ιστορικό ρεκόρ. Όλα τα παραπάνω συνθέτουν μια θετική εικόνα για την κινέζικη οικονομική ανάκαμψη. Στην Κίνα ενισχύεται έντονα η καταναλωτική ισχύς και η οικονομική ζωτικότητα και διαγράφονται ισχυρές προοπτικές ανάπτυξης: όλα αυτά ενισχύουν αποφασιστικά τις προσδοκίες και την αισιοδοξία για τις οικονομικές επιδόσεις της Κίνας το 2024. Μόνο αν ο πλανήτης ευημερεί θα ευημερεί και η Κίνα, και αν η Κίνα ευημερεί, τότε ο πλανήτης θα ευημερεί περισσότερο.</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rFonts w:ascii="Verdana" w:hAnsi="Verdana"/>
          <w:color w:val="000000"/>
        </w:rPr>
      </w:pPr>
      <w:r>
        <w:rPr>
          <w:rFonts w:ascii="Verdana" w:hAnsi="Verdana"/>
          <w:color w:val="000000"/>
        </w:rPr>
        <w:t>Τέλος, θα ήθελα να πω ότι παρόλο που η Κίνα και η Ελλάδα απέχουν πολύ και οι εθνικές συνθήκες είναι διαφορετικές, η μεταξύ μας φιλία είναι αιώνια και οι αναπτυξιακές στρατηγικές μας είναι εξαιρετικά συμβατές. Προσβλέπουμε σε περισσότερες επαφές και ανταλλαγές μεταξύ των δύο λαών για να συνεχίσουμε να γράφουμε νέα κεφάλαια στη φιλία Κίνας-Ελλάδας και στην αμοιβαία επωφελή συνεργασία. Ευχαριστώ για τη θερμή πρόσκληση των διοργανωτών και ελπίζω ότι η China Daily Voice θα λειτουργήσει ως παράθυρο, ως πλατφόρμα και ως γέφυρα για την προαγωγή της φιλίας και της συνεργασίας μεταξύ των δύο πλευρών.</w:t>
      </w:r>
    </w:p>
    <w:p w:rsidR="002348D6" w:rsidRDefault="002348D6" w:rsidP="002348D6">
      <w:pPr>
        <w:pStyle w:val="NormalWeb"/>
        <w:spacing w:before="0" w:beforeAutospacing="0" w:after="0" w:afterAutospacing="0" w:line="271" w:lineRule="atLeast"/>
        <w:ind w:firstLine="263"/>
        <w:jc w:val="both"/>
        <w:rPr>
          <w:color w:val="000000"/>
        </w:rPr>
      </w:pPr>
    </w:p>
    <w:p w:rsidR="002348D6" w:rsidRDefault="002348D6" w:rsidP="002348D6">
      <w:pPr>
        <w:pStyle w:val="NormalWeb"/>
        <w:spacing w:before="0" w:beforeAutospacing="0" w:after="0" w:afterAutospacing="0" w:line="271" w:lineRule="atLeast"/>
        <w:ind w:firstLine="263"/>
        <w:jc w:val="both"/>
        <w:rPr>
          <w:color w:val="000000"/>
        </w:rPr>
      </w:pPr>
      <w:r>
        <w:rPr>
          <w:rFonts w:ascii="Verdana" w:hAnsi="Verdana"/>
          <w:color w:val="000000"/>
        </w:rPr>
        <w:t>Σας ευχαριστώ!</w:t>
      </w:r>
    </w:p>
    <w:p w:rsidR="00E934AE" w:rsidRDefault="00E934AE"/>
    <w:sectPr w:rsidR="00E934AE" w:rsidSect="00E934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48D6"/>
    <w:rsid w:val="002348D6"/>
    <w:rsid w:val="00E934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8D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357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6419</Characters>
  <Application>Microsoft Office Word</Application>
  <DocSecurity>0</DocSecurity>
  <Lines>53</Lines>
  <Paragraphs>15</Paragraphs>
  <ScaleCrop>false</ScaleCrop>
  <Company>Hewlett-Packard</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Στεφανία Ζουρούδη</dc:creator>
  <cp:lastModifiedBy>Στεφανία Ζουρούδη</cp:lastModifiedBy>
  <cp:revision>1</cp:revision>
  <dcterms:created xsi:type="dcterms:W3CDTF">2024-02-28T09:31:00Z</dcterms:created>
  <dcterms:modified xsi:type="dcterms:W3CDTF">2024-02-28T09:33:00Z</dcterms:modified>
</cp:coreProperties>
</file>